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75" w:rsidRPr="00D26F84" w:rsidRDefault="007B71A1" w:rsidP="007B71A1">
      <w:pPr>
        <w:tabs>
          <w:tab w:val="center" w:pos="4680"/>
          <w:tab w:val="left" w:pos="5984"/>
        </w:tabs>
        <w:spacing w:after="0" w:line="240" w:lineRule="auto"/>
        <w:rPr>
          <w:rFonts w:cs="Arial"/>
          <w:b/>
          <w:sz w:val="36"/>
          <w:szCs w:val="36"/>
        </w:rPr>
      </w:pPr>
      <w:r>
        <w:rPr>
          <w:rFonts w:cs="Arial"/>
          <w:b/>
          <w:sz w:val="36"/>
          <w:szCs w:val="36"/>
        </w:rPr>
        <w:tab/>
      </w:r>
      <w:r w:rsidR="00FB09EA">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-400050</wp:posOffset>
                </wp:positionH>
                <wp:positionV relativeFrom="paragraph">
                  <wp:posOffset>-63907</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31.5pt;margin-top:-5.0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" fillcolor="#bdd6ee [1300]" strokecolor="black [3213]" strokeweight="1.5pt">
                <v:textbox>
                  <w:txbxContent>
                    <w:p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rsidR="005D3B3F" w:rsidRDefault="005D3B3F" w:rsidP="008D5429">
      <w:pPr>
        <w:spacing w:after="0" w:line="276" w:lineRule="auto"/>
        <w:rPr>
          <w:rFonts w:ascii="Arial" w:hAnsi="Arial" w:cs="Arial"/>
          <w:b/>
          <w:sz w:val="24"/>
          <w:szCs w:val="24"/>
        </w:rPr>
      </w:pPr>
    </w:p>
    <w:p w:rsidR="00C62B41" w:rsidRDefault="00C62B41" w:rsidP="00AE22AA">
      <w:pPr>
        <w:spacing w:before="240" w:after="80"/>
        <w:rPr>
          <w:b/>
          <w:sz w:val="24"/>
          <w:szCs w:val="24"/>
        </w:rPr>
      </w:pPr>
    </w:p>
    <w:p w:rsidR="001A6F09" w:rsidRPr="001A6F09" w:rsidRDefault="00AE22AA" w:rsidP="00AE22AA">
      <w:pPr>
        <w:spacing w:before="240" w:after="80"/>
        <w:rPr>
          <w:sz w:val="24"/>
          <w:szCs w:val="24"/>
        </w:rPr>
      </w:pPr>
      <w:r>
        <w:rPr>
          <w:b/>
          <w:sz w:val="24"/>
          <w:szCs w:val="24"/>
        </w:rPr>
        <w:t>NAME OF COLLEGE:</w:t>
      </w:r>
      <w:r w:rsidR="001A6F09">
        <w:rPr>
          <w:b/>
          <w:sz w:val="24"/>
          <w:szCs w:val="24"/>
        </w:rPr>
        <w:t xml:space="preserve">  </w:t>
      </w:r>
      <w:r w:rsidR="00B64AC6">
        <w:rPr>
          <w:b/>
          <w:sz w:val="24"/>
          <w:szCs w:val="24"/>
        </w:rPr>
        <w:t>Bakersfield College</w:t>
      </w:r>
    </w:p>
    <w:p w:rsidR="00B9396A" w:rsidRPr="00B9396A" w:rsidRDefault="00187785" w:rsidP="00D85176">
      <w:pPr>
        <w:spacing w:before="240" w:after="80"/>
        <w:rPr>
          <w:sz w:val="24"/>
          <w:szCs w:val="24"/>
        </w:rPr>
      </w:pPr>
      <w:r>
        <w:rPr>
          <w:b/>
          <w:sz w:val="24"/>
          <w:szCs w:val="24"/>
        </w:rPr>
        <w:t>CONTACT</w:t>
      </w:r>
      <w:r w:rsidR="001176BB" w:rsidRPr="001F5E0C">
        <w:rPr>
          <w:b/>
          <w:sz w:val="24"/>
          <w:szCs w:val="24"/>
        </w:rPr>
        <w:t>:</w:t>
      </w:r>
      <w:r w:rsidR="001176BB" w:rsidRPr="001F5E0C">
        <w:rPr>
          <w:sz w:val="24"/>
          <w:szCs w:val="24"/>
        </w:rPr>
        <w:t xml:space="preserve">   </w:t>
      </w:r>
      <w:r w:rsidR="00B64AC6">
        <w:rPr>
          <w:sz w:val="24"/>
          <w:szCs w:val="24"/>
        </w:rPr>
        <w:t>Robert Stewart</w:t>
      </w:r>
    </w:p>
    <w:p w:rsidR="00CC793F" w:rsidRPr="00EC0B6D" w:rsidRDefault="00B9396A" w:rsidP="00966806">
      <w:pPr>
        <w:tabs>
          <w:tab w:val="left" w:pos="3583"/>
        </w:tabs>
        <w:spacing w:before="240" w:after="80"/>
        <w:rPr>
          <w:sz w:val="24"/>
        </w:rPr>
      </w:pPr>
      <w:r>
        <w:rPr>
          <w:b/>
          <w:sz w:val="24"/>
        </w:rPr>
        <w:t>PHONE NUMBER:</w:t>
      </w:r>
      <w:r w:rsidRPr="001A5C3F">
        <w:rPr>
          <w:sz w:val="24"/>
        </w:rPr>
        <w:t xml:space="preserve"> </w:t>
      </w:r>
      <w:r w:rsidR="00B64AC6">
        <w:rPr>
          <w:sz w:val="24"/>
        </w:rPr>
        <w:t>661-395-4895</w:t>
      </w:r>
      <w:r w:rsidR="00966806">
        <w:rPr>
          <w:sz w:val="24"/>
        </w:rPr>
        <w:tab/>
      </w:r>
    </w:p>
    <w:p w:rsidR="00B9396A" w:rsidRPr="00EC0B6D" w:rsidRDefault="00B9396A" w:rsidP="00B9396A">
      <w:pPr>
        <w:spacing w:before="240" w:after="80"/>
        <w:rPr>
          <w:sz w:val="24"/>
        </w:rPr>
      </w:pPr>
      <w:r>
        <w:rPr>
          <w:b/>
          <w:sz w:val="24"/>
        </w:rPr>
        <w:t>EMAIL ADDRESS:</w:t>
      </w:r>
      <w:r w:rsidRPr="001A5C3F">
        <w:rPr>
          <w:sz w:val="24"/>
        </w:rPr>
        <w:t xml:space="preserve">  </w:t>
      </w:r>
      <w:r w:rsidR="00B64AC6">
        <w:rPr>
          <w:sz w:val="24"/>
        </w:rPr>
        <w:t>Robert.stewart1@bakersfieldcollege.edu</w:t>
      </w:r>
    </w:p>
    <w:p w:rsidR="001176BB" w:rsidRPr="001F5E0C" w:rsidRDefault="001176BB" w:rsidP="00D85176">
      <w:pPr>
        <w:spacing w:before="240" w:after="80"/>
        <w:rPr>
          <w:sz w:val="24"/>
        </w:rPr>
      </w:pPr>
      <w:r w:rsidRPr="001F5E0C">
        <w:rPr>
          <w:b/>
          <w:sz w:val="24"/>
        </w:rPr>
        <w:t>DATE:</w:t>
      </w:r>
      <w:r w:rsidR="001A5C3F" w:rsidRPr="001A5C3F">
        <w:rPr>
          <w:sz w:val="24"/>
        </w:rPr>
        <w:t xml:space="preserve">  </w:t>
      </w:r>
      <w:r w:rsidR="00B64AC6">
        <w:rPr>
          <w:sz w:val="24"/>
        </w:rPr>
        <w:t>March 13, 2018</w:t>
      </w:r>
    </w:p>
    <w:p w:rsidR="00851A62" w:rsidRPr="00EC0B6D" w:rsidRDefault="00851A62" w:rsidP="00257B72">
      <w:pPr>
        <w:spacing w:before="240"/>
        <w:rPr>
          <w:sz w:val="24"/>
        </w:rPr>
      </w:pPr>
      <w:r>
        <w:rPr>
          <w:b/>
          <w:sz w:val="24"/>
        </w:rPr>
        <w:t>DIVISION:</w:t>
      </w:r>
      <w:r w:rsidRPr="001A5C3F">
        <w:rPr>
          <w:sz w:val="24"/>
        </w:rPr>
        <w:t xml:space="preserve">  </w:t>
      </w:r>
      <w:r w:rsidR="00B64AC6">
        <w:rPr>
          <w:sz w:val="24"/>
        </w:rPr>
        <w:t>Engineering and Industrial Technology</w:t>
      </w:r>
    </w:p>
    <w:p w:rsidR="00851A62" w:rsidRPr="00EC0B6D" w:rsidRDefault="00851A62" w:rsidP="00257B72">
      <w:pPr>
        <w:spacing w:before="240"/>
        <w:rPr>
          <w:sz w:val="24"/>
        </w:rPr>
      </w:pPr>
      <w:r>
        <w:rPr>
          <w:b/>
          <w:sz w:val="24"/>
        </w:rPr>
        <w:t>FACULTY:</w:t>
      </w:r>
      <w:r w:rsidRPr="001A5C3F">
        <w:rPr>
          <w:sz w:val="24"/>
        </w:rPr>
        <w:t xml:space="preserve">  </w:t>
      </w:r>
      <w:r w:rsidR="00B64AC6">
        <w:rPr>
          <w:sz w:val="24"/>
        </w:rPr>
        <w:t>Robert Stewart</w:t>
      </w:r>
    </w:p>
    <w:p w:rsidR="00CC210F" w:rsidRPr="00791A74" w:rsidRDefault="001176BB" w:rsidP="00791A74">
      <w:pPr>
        <w:spacing w:before="240"/>
        <w:rPr>
          <w:sz w:val="24"/>
        </w:rPr>
      </w:pPr>
      <w:r w:rsidRPr="001F5E0C">
        <w:rPr>
          <w:b/>
          <w:sz w:val="24"/>
        </w:rPr>
        <w:t>PROGRAM NAME:</w:t>
      </w:r>
      <w:r w:rsidR="001A5C3F">
        <w:rPr>
          <w:sz w:val="24"/>
        </w:rPr>
        <w:t xml:space="preserve"> </w:t>
      </w:r>
      <w:r w:rsidR="00791A74" w:rsidRPr="00791A74">
        <w:rPr>
          <w:sz w:val="24"/>
        </w:rPr>
        <w:t>Metal Fabrication Technology</w:t>
      </w:r>
    </w:p>
    <w:p w:rsidR="00257B72" w:rsidRPr="00CC210F" w:rsidRDefault="00CC210F" w:rsidP="00257B72">
      <w:pPr>
        <w:spacing w:before="240"/>
        <w:rPr>
          <w:b/>
          <w:sz w:val="24"/>
        </w:rPr>
      </w:pPr>
      <w:r w:rsidRPr="00CC210F">
        <w:rPr>
          <w:b/>
          <w:sz w:val="24"/>
        </w:rPr>
        <w:t>REASON FOR APPROVAL REQUEST (Check One):</w:t>
      </w:r>
      <w:r w:rsidR="001176BB" w:rsidRPr="00CC210F">
        <w:rPr>
          <w:b/>
          <w:sz w:val="24"/>
        </w:rPr>
        <w:t xml:space="preserve"> </w:t>
      </w:r>
    </w:p>
    <w:p w:rsidR="00257B72" w:rsidRDefault="001176BB" w:rsidP="00257B72">
      <w:pPr>
        <w:spacing w:after="80" w:line="240" w:lineRule="auto"/>
        <w:rPr>
          <w:sz w:val="24"/>
          <w:szCs w:val="24"/>
        </w:rPr>
      </w:pPr>
      <w:r w:rsidRPr="001F5E0C">
        <w:rPr>
          <w:rFonts w:ascii="Arial" w:hAnsi="Arial" w:cs="Arial"/>
          <w:b/>
          <w:sz w:val="24"/>
          <w:szCs w:val="24"/>
        </w:rPr>
        <w:tab/>
      </w:r>
      <w:sdt>
        <w:sdtPr>
          <w:rPr>
            <w:sz w:val="24"/>
            <w:szCs w:val="24"/>
          </w:rPr>
          <w:id w:val="539255972"/>
          <w14:checkbox>
            <w14:checked w14:val="1"/>
            <w14:checkedState w14:val="2612" w14:font="MS Gothic"/>
            <w14:uncheckedState w14:val="2610" w14:font="MS Gothic"/>
          </w14:checkbox>
        </w:sdtPr>
        <w:sdtEndPr/>
        <w:sdtContent>
          <w:r w:rsidR="00791A74">
            <w:rPr>
              <w:rFonts w:ascii="MS Gothic" w:eastAsia="MS Gothic" w:hAnsi="MS Gothic" w:hint="eastAsia"/>
              <w:sz w:val="24"/>
              <w:szCs w:val="24"/>
            </w:rPr>
            <w:t>☒</w:t>
          </w:r>
        </w:sdtContent>
      </w:sdt>
      <w:r w:rsidRPr="001F5E0C">
        <w:t xml:space="preserve">  </w:t>
      </w:r>
      <w:r w:rsidRPr="001F5E0C">
        <w:rPr>
          <w:sz w:val="24"/>
        </w:rPr>
        <w:t>New Program Proposal</w:t>
      </w:r>
      <w:r w:rsidR="00433C1B">
        <w:tab/>
        <w:t xml:space="preserve">        </w:t>
      </w:r>
    </w:p>
    <w:p w:rsidR="005D3B3F" w:rsidRDefault="00EA4DD4" w:rsidP="005D3B3F">
      <w:pPr>
        <w:spacing w:after="80" w:line="240" w:lineRule="auto"/>
        <w:ind w:firstLine="720"/>
        <w:rPr>
          <w:sz w:val="24"/>
        </w:rPr>
      </w:pPr>
      <w:sdt>
        <w:sdtPr>
          <w:rPr>
            <w:sz w:val="24"/>
          </w:rPr>
          <w:id w:val="74098827"/>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00257B72">
        <w:rPr>
          <w:sz w:val="24"/>
        </w:rPr>
        <w:t xml:space="preserve">  </w:t>
      </w:r>
      <w:r w:rsidR="001176BB" w:rsidRPr="001F5E0C">
        <w:rPr>
          <w:sz w:val="24"/>
        </w:rPr>
        <w:t>Program Revision Proposal</w:t>
      </w:r>
      <w:r w:rsidR="00433C1B">
        <w:rPr>
          <w:sz w:val="24"/>
        </w:rPr>
        <w:t xml:space="preserve"> (Substantial </w:t>
      </w:r>
      <w:r w:rsidR="00B733A2">
        <w:rPr>
          <w:sz w:val="24"/>
        </w:rPr>
        <w:t xml:space="preserve">or TOP Code </w:t>
      </w:r>
      <w:r w:rsidR="00433C1B">
        <w:rPr>
          <w:sz w:val="24"/>
        </w:rPr>
        <w:t>Changes)</w:t>
      </w:r>
    </w:p>
    <w:p w:rsidR="001176BB" w:rsidRPr="00CC210F" w:rsidRDefault="00CC210F" w:rsidP="008D5429">
      <w:pPr>
        <w:spacing w:after="0" w:line="276" w:lineRule="auto"/>
        <w:rPr>
          <w:rFonts w:cs="Arial"/>
          <w:b/>
          <w:sz w:val="24"/>
          <w:szCs w:val="24"/>
        </w:rPr>
      </w:pPr>
      <w:r>
        <w:rPr>
          <w:rFonts w:ascii="Arial" w:hAnsi="Arial" w:cs="Arial"/>
          <w:b/>
          <w:sz w:val="24"/>
          <w:szCs w:val="24"/>
        </w:rPr>
        <w:tab/>
      </w:r>
      <w:sdt>
        <w:sdtPr>
          <w:rPr>
            <w:rFonts w:ascii="Arial" w:hAnsi="Arial" w:cs="Arial"/>
            <w:b/>
            <w:sz w:val="24"/>
            <w:szCs w:val="24"/>
          </w:rPr>
          <w:id w:val="-628711560"/>
          <w14:checkbox>
            <w14:checked w14:val="0"/>
            <w14:checkedState w14:val="2612" w14:font="MS Gothic"/>
            <w14:uncheckedState w14:val="2610" w14:font="MS Gothic"/>
          </w14:checkbox>
        </w:sdtPr>
        <w:sdtEndPr/>
        <w:sdtContent>
          <w:r w:rsidRPr="00CC210F">
            <w:rPr>
              <w:rFonts w:ascii="MS Gothic" w:eastAsia="MS Gothic" w:hAnsi="MS Gothic" w:cs="Arial" w:hint="eastAsia"/>
              <w:sz w:val="24"/>
              <w:szCs w:val="24"/>
            </w:rPr>
            <w:t>☐</w:t>
          </w:r>
        </w:sdtContent>
      </w:sdt>
      <w:r w:rsidR="005D3B3F">
        <w:rPr>
          <w:rFonts w:ascii="Arial" w:hAnsi="Arial" w:cs="Arial"/>
          <w:b/>
          <w:sz w:val="24"/>
          <w:szCs w:val="24"/>
        </w:rPr>
        <w:t xml:space="preserve">  </w:t>
      </w:r>
      <w:r w:rsidR="005D3B3F" w:rsidRPr="005D3B3F">
        <w:rPr>
          <w:rFonts w:cs="Arial"/>
          <w:sz w:val="24"/>
          <w:szCs w:val="24"/>
        </w:rPr>
        <w:t>Locally Approved</w:t>
      </w:r>
    </w:p>
    <w:p w:rsidR="005D3B3F" w:rsidRDefault="005D3B3F" w:rsidP="001176BB">
      <w:pPr>
        <w:spacing w:after="0"/>
        <w:rPr>
          <w:b/>
          <w:sz w:val="24"/>
        </w:rPr>
      </w:pPr>
    </w:p>
    <w:p w:rsidR="001176BB" w:rsidRPr="001F5E0C" w:rsidRDefault="001176BB" w:rsidP="001176BB">
      <w:pPr>
        <w:spacing w:after="0"/>
        <w:rPr>
          <w:b/>
          <w:sz w:val="24"/>
        </w:rPr>
      </w:pPr>
      <w:r w:rsidRPr="001F5E0C">
        <w:rPr>
          <w:b/>
          <w:sz w:val="24"/>
        </w:rPr>
        <w:t xml:space="preserve">TYPE OF DEGREE: </w:t>
      </w:r>
    </w:p>
    <w:p w:rsidR="001176BB" w:rsidRPr="001F5E0C" w:rsidRDefault="001176BB" w:rsidP="001176BB">
      <w:pPr>
        <w:spacing w:after="0" w:line="240" w:lineRule="auto"/>
        <w:rPr>
          <w:sz w:val="24"/>
        </w:rPr>
      </w:pPr>
      <w:r w:rsidRPr="001F5E0C">
        <w:rPr>
          <w:sz w:val="24"/>
        </w:rPr>
        <w:tab/>
      </w:r>
      <w:sdt>
        <w:sdtPr>
          <w:rPr>
            <w:sz w:val="24"/>
          </w:rPr>
          <w:id w:val="1591813758"/>
          <w14:checkbox>
            <w14:checked w14:val="0"/>
            <w14:checkedState w14:val="2612" w14:font="MS Gothic"/>
            <w14:uncheckedState w14:val="2610" w14:font="MS Gothic"/>
          </w14:checkbox>
        </w:sdtPr>
        <w:sdtEndPr/>
        <w:sdtContent>
          <w:r w:rsidR="00AE232F">
            <w:rPr>
              <w:rFonts w:ascii="MS Gothic" w:eastAsia="MS Gothic" w:hAnsi="MS Gothic" w:hint="eastAsia"/>
              <w:sz w:val="24"/>
            </w:rPr>
            <w:t>☐</w:t>
          </w:r>
        </w:sdtContent>
      </w:sdt>
      <w:r w:rsidRPr="001F5E0C">
        <w:rPr>
          <w:sz w:val="24"/>
        </w:rPr>
        <w:t xml:space="preserve">  </w:t>
      </w:r>
      <w:r w:rsidR="00D26F84" w:rsidRPr="001F5E0C">
        <w:rPr>
          <w:sz w:val="24"/>
        </w:rPr>
        <w:t>Certificate</w:t>
      </w:r>
      <w:r w:rsidR="00CC2A71">
        <w:rPr>
          <w:sz w:val="24"/>
        </w:rPr>
        <w:t xml:space="preserve"> of Achievement</w:t>
      </w:r>
    </w:p>
    <w:p w:rsidR="001176BB" w:rsidRPr="001F5E0C" w:rsidRDefault="001176BB" w:rsidP="001176BB">
      <w:pPr>
        <w:spacing w:after="0" w:line="240" w:lineRule="auto"/>
        <w:rPr>
          <w:sz w:val="24"/>
        </w:rPr>
      </w:pPr>
      <w:r w:rsidRPr="001F5E0C">
        <w:rPr>
          <w:sz w:val="24"/>
        </w:rPr>
        <w:tab/>
      </w:r>
      <w:sdt>
        <w:sdtPr>
          <w:rPr>
            <w:sz w:val="24"/>
          </w:rPr>
          <w:id w:val="-182053521"/>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Arts</w:t>
      </w:r>
    </w:p>
    <w:p w:rsidR="001176BB" w:rsidRPr="001F5E0C" w:rsidRDefault="001176BB" w:rsidP="001176BB">
      <w:pPr>
        <w:spacing w:after="0" w:line="240" w:lineRule="auto"/>
        <w:rPr>
          <w:sz w:val="24"/>
        </w:rPr>
      </w:pPr>
      <w:r w:rsidRPr="001F5E0C">
        <w:rPr>
          <w:sz w:val="24"/>
        </w:rPr>
        <w:tab/>
      </w:r>
      <w:sdt>
        <w:sdtPr>
          <w:rPr>
            <w:sz w:val="24"/>
          </w:rPr>
          <w:id w:val="-1562322269"/>
          <w14:checkbox>
            <w14:checked w14:val="1"/>
            <w14:checkedState w14:val="2612" w14:font="MS Gothic"/>
            <w14:uncheckedState w14:val="2610" w14:font="MS Gothic"/>
          </w14:checkbox>
        </w:sdtPr>
        <w:sdtEndPr/>
        <w:sdtContent>
          <w:r w:rsidR="00791A74">
            <w:rPr>
              <w:rFonts w:ascii="MS Gothic" w:eastAsia="MS Gothic" w:hAnsi="MS Gothic" w:hint="eastAsia"/>
              <w:sz w:val="24"/>
            </w:rPr>
            <w:t>☒</w:t>
          </w:r>
        </w:sdtContent>
      </w:sdt>
      <w:r w:rsidRPr="001F5E0C">
        <w:rPr>
          <w:sz w:val="24"/>
        </w:rPr>
        <w:t xml:space="preserve">  Associate of </w:t>
      </w:r>
      <w:r w:rsidR="00D26F84" w:rsidRPr="001F5E0C">
        <w:rPr>
          <w:sz w:val="24"/>
        </w:rPr>
        <w:t>Science</w:t>
      </w:r>
    </w:p>
    <w:p w:rsidR="001176BB" w:rsidRPr="001F5E0C" w:rsidRDefault="001176BB" w:rsidP="001176BB">
      <w:pPr>
        <w:spacing w:after="0" w:line="240" w:lineRule="auto"/>
        <w:rPr>
          <w:sz w:val="24"/>
        </w:rPr>
      </w:pPr>
      <w:r w:rsidRPr="001F5E0C">
        <w:rPr>
          <w:sz w:val="24"/>
        </w:rPr>
        <w:tab/>
      </w:r>
      <w:sdt>
        <w:sdtPr>
          <w:rPr>
            <w:sz w:val="24"/>
          </w:rPr>
          <w:id w:val="3248153"/>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Arts for Transfer</w:t>
      </w:r>
    </w:p>
    <w:p w:rsidR="001176BB" w:rsidRPr="001F5E0C" w:rsidRDefault="001176BB" w:rsidP="001176BB">
      <w:pPr>
        <w:spacing w:after="0" w:line="240" w:lineRule="auto"/>
        <w:rPr>
          <w:rFonts w:ascii="MS Gothic" w:eastAsia="MS Gothic" w:hAnsi="MS Gothic"/>
          <w:sz w:val="24"/>
        </w:rPr>
      </w:pPr>
      <w:r w:rsidRPr="001F5E0C">
        <w:rPr>
          <w:sz w:val="24"/>
        </w:rPr>
        <w:tab/>
      </w:r>
      <w:sdt>
        <w:sdtPr>
          <w:rPr>
            <w:sz w:val="24"/>
          </w:rPr>
          <w:id w:val="-576045584"/>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Science for Transfer</w:t>
      </w:r>
    </w:p>
    <w:p w:rsidR="001176BB" w:rsidRPr="00E23D15" w:rsidRDefault="00E23D15" w:rsidP="008D5429">
      <w:pPr>
        <w:spacing w:after="0" w:line="276" w:lineRule="auto"/>
        <w:rPr>
          <w:rFonts w:ascii="Arial" w:hAnsi="Arial" w:cs="Arial"/>
          <w:sz w:val="24"/>
          <w:szCs w:val="24"/>
        </w:rPr>
      </w:pPr>
      <w:r>
        <w:rPr>
          <w:rFonts w:ascii="Arial" w:hAnsi="Arial" w:cs="Arial"/>
          <w:b/>
          <w:sz w:val="24"/>
          <w:szCs w:val="24"/>
        </w:rPr>
        <w:tab/>
      </w:r>
      <w:sdt>
        <w:sdtPr>
          <w:rPr>
            <w:rFonts w:ascii="Arial" w:hAnsi="Arial" w:cs="Arial"/>
            <w:sz w:val="24"/>
            <w:szCs w:val="24"/>
          </w:rPr>
          <w:id w:val="364261132"/>
          <w14:checkbox>
            <w14:checked w14:val="0"/>
            <w14:checkedState w14:val="2612" w14:font="MS Gothic"/>
            <w14:uncheckedState w14:val="2610" w14:font="MS Gothic"/>
          </w14:checkbox>
        </w:sdtPr>
        <w:sdtEndPr/>
        <w:sdtContent>
          <w:r w:rsidR="00CC210F">
            <w:rPr>
              <w:rFonts w:ascii="MS Gothic" w:eastAsia="MS Gothic" w:hAnsi="MS Gothic" w:cs="Arial" w:hint="eastAsia"/>
              <w:sz w:val="24"/>
              <w:szCs w:val="24"/>
            </w:rPr>
            <w:t>☐</w:t>
          </w:r>
        </w:sdtContent>
      </w:sdt>
      <w:r w:rsidRPr="00E23D15">
        <w:rPr>
          <w:rFonts w:ascii="Arial" w:hAnsi="Arial" w:cs="Arial"/>
          <w:sz w:val="24"/>
          <w:szCs w:val="24"/>
        </w:rPr>
        <w:t xml:space="preserve">  </w:t>
      </w:r>
      <w:r w:rsidRPr="00E23D15">
        <w:rPr>
          <w:rFonts w:cs="Arial"/>
          <w:sz w:val="24"/>
          <w:szCs w:val="24"/>
        </w:rPr>
        <w:t>Other</w:t>
      </w:r>
    </w:p>
    <w:p w:rsidR="00D766A9" w:rsidRDefault="00D766A9" w:rsidP="001176BB">
      <w:pPr>
        <w:spacing w:after="80"/>
        <w:rPr>
          <w:b/>
        </w:rPr>
      </w:pPr>
    </w:p>
    <w:p w:rsidR="005D3B3F" w:rsidRPr="005D3B3F" w:rsidRDefault="005D3B3F" w:rsidP="005D3B3F">
      <w:pPr>
        <w:spacing w:after="80"/>
        <w:rPr>
          <w:sz w:val="24"/>
        </w:rPr>
      </w:pPr>
      <w:r>
        <w:rPr>
          <w:b/>
          <w:sz w:val="24"/>
        </w:rPr>
        <w:t xml:space="preserve">TRANSFER APPLICABILITY:     </w:t>
      </w:r>
      <w:r>
        <w:rPr>
          <w:sz w:val="24"/>
        </w:rPr>
        <w:t xml:space="preserve">Yes  </w:t>
      </w:r>
      <w:sdt>
        <w:sdtPr>
          <w:rPr>
            <w:sz w:val="24"/>
          </w:rPr>
          <w:id w:val="1039093481"/>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r>
        <w:rPr>
          <w:sz w:val="24"/>
        </w:rPr>
        <w:t xml:space="preserve">      No  </w:t>
      </w:r>
      <w:sdt>
        <w:sdtPr>
          <w:rPr>
            <w:sz w:val="24"/>
          </w:rPr>
          <w:id w:val="-2065935920"/>
          <w14:checkbox>
            <w14:checked w14:val="1"/>
            <w14:checkedState w14:val="2612" w14:font="MS Gothic"/>
            <w14:uncheckedState w14:val="2610" w14:font="MS Gothic"/>
          </w14:checkbox>
        </w:sdtPr>
        <w:sdtEndPr/>
        <w:sdtContent>
          <w:r w:rsidR="00791A74">
            <w:rPr>
              <w:rFonts w:ascii="MS Gothic" w:eastAsia="MS Gothic" w:hAnsi="MS Gothic" w:hint="eastAsia"/>
              <w:sz w:val="24"/>
            </w:rPr>
            <w:t>☒</w:t>
          </w:r>
        </w:sdtContent>
      </w:sdt>
    </w:p>
    <w:p w:rsidR="005D3B3F" w:rsidRDefault="005D3B3F" w:rsidP="001176BB">
      <w:pPr>
        <w:spacing w:after="80"/>
        <w:rPr>
          <w:b/>
          <w:sz w:val="24"/>
        </w:rPr>
      </w:pPr>
    </w:p>
    <w:p w:rsidR="001176BB" w:rsidRPr="001F5E0C" w:rsidRDefault="005D3B3F" w:rsidP="001176BB">
      <w:pPr>
        <w:spacing w:after="80"/>
        <w:rPr>
          <w:b/>
          <w:sz w:val="24"/>
        </w:rPr>
      </w:pPr>
      <w:r>
        <w:rPr>
          <w:b/>
          <w:sz w:val="24"/>
        </w:rPr>
        <w:t xml:space="preserve">ATTACHMENTS/INFORMATION </w:t>
      </w:r>
      <w:r w:rsidR="001176BB" w:rsidRPr="001F5E0C">
        <w:rPr>
          <w:b/>
          <w:sz w:val="24"/>
        </w:rPr>
        <w:t>REQUIRED:</w:t>
      </w:r>
    </w:p>
    <w:p w:rsidR="001176BB" w:rsidRPr="001F5E0C" w:rsidRDefault="001176BB" w:rsidP="001176BB">
      <w:pPr>
        <w:spacing w:after="0"/>
        <w:rPr>
          <w:sz w:val="24"/>
        </w:rPr>
      </w:pPr>
      <w:r w:rsidRPr="001F5E0C">
        <w:rPr>
          <w:sz w:val="24"/>
        </w:rPr>
        <w:tab/>
        <w:t>Labor/Job Market Data</w:t>
      </w:r>
      <w:r w:rsidR="00E23D15">
        <w:rPr>
          <w:sz w:val="24"/>
        </w:rPr>
        <w:t xml:space="preserve"> and Analysis</w:t>
      </w:r>
    </w:p>
    <w:p w:rsidR="005D3B3F" w:rsidRDefault="001176BB" w:rsidP="001176BB">
      <w:pPr>
        <w:spacing w:after="0"/>
        <w:rPr>
          <w:sz w:val="24"/>
        </w:rPr>
      </w:pPr>
      <w:r w:rsidRPr="001F5E0C">
        <w:rPr>
          <w:sz w:val="24"/>
        </w:rPr>
        <w:tab/>
      </w:r>
      <w:r w:rsidR="00927659" w:rsidRPr="001F5E0C">
        <w:rPr>
          <w:sz w:val="24"/>
        </w:rPr>
        <w:t>Advisory Committee Meeting Minutes</w:t>
      </w:r>
    </w:p>
    <w:p w:rsidR="005D3B3F" w:rsidRPr="001F5E0C" w:rsidRDefault="005D3B3F" w:rsidP="001176BB">
      <w:pPr>
        <w:spacing w:after="0"/>
        <w:rPr>
          <w:sz w:val="24"/>
        </w:rPr>
      </w:pPr>
      <w:r>
        <w:rPr>
          <w:sz w:val="24"/>
        </w:rPr>
        <w:tab/>
        <w:t>List of Advisory Committee Members</w:t>
      </w:r>
    </w:p>
    <w:p w:rsidR="002D6F01" w:rsidRPr="00C928F4" w:rsidRDefault="005D3B3F" w:rsidP="00C928F4">
      <w:pPr>
        <w:spacing w:after="0" w:line="276" w:lineRule="auto"/>
        <w:rPr>
          <w:rFonts w:cs="Arial"/>
          <w:sz w:val="24"/>
          <w:szCs w:val="24"/>
        </w:rPr>
      </w:pPr>
      <w:r>
        <w:rPr>
          <w:rFonts w:cs="Arial"/>
          <w:sz w:val="24"/>
          <w:szCs w:val="24"/>
        </w:rPr>
        <w:tab/>
        <w:t>Employer Survey, if applicable</w:t>
      </w:r>
    </w:p>
    <w:p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Statement of Program Goals and Objectives</w:t>
      </w:r>
    </w:p>
    <w:p w:rsidR="009A07B2" w:rsidRPr="00F449FB" w:rsidRDefault="008D1DA5" w:rsidP="009A07B2">
      <w:pPr>
        <w:spacing w:after="120" w:line="276" w:lineRule="auto"/>
        <w:rPr>
          <w:i/>
          <w:color w:val="767171" w:themeColor="background2" w:themeShade="80"/>
          <w:w w:val="105"/>
          <w:sz w:val="21"/>
          <w:szCs w:val="21"/>
        </w:rPr>
      </w:pPr>
      <w:r w:rsidRPr="00F449FB">
        <w:rPr>
          <w:i/>
          <w:color w:val="767171" w:themeColor="background2" w:themeShade="80"/>
          <w:w w:val="105"/>
          <w:sz w:val="21"/>
          <w:szCs w:val="21"/>
        </w:rPr>
        <w:t>Identify the goals and objectives of the program. For CTE programs, the statement must include the main competencies students will have achieved that are required for a specific occupation.  The statement must, at a minimum, clearly indicate the specific occupations or fields the program will prepare students to enter and the basic occupational com</w:t>
      </w:r>
      <w:r w:rsidR="009A07B2" w:rsidRPr="00F449FB">
        <w:rPr>
          <w:i/>
          <w:color w:val="767171" w:themeColor="background2" w:themeShade="80"/>
          <w:w w:val="105"/>
          <w:sz w:val="21"/>
          <w:szCs w:val="21"/>
        </w:rPr>
        <w:t>petencies students will acquire.</w:t>
      </w:r>
    </w:p>
    <w:p w:rsidR="008D1DA5" w:rsidRPr="00F449FB" w:rsidRDefault="009A07B2" w:rsidP="009A07B2">
      <w:pPr>
        <w:spacing w:after="120" w:line="276" w:lineRule="auto"/>
        <w:rPr>
          <w:rFonts w:ascii="Arial" w:hAnsi="Arial" w:cs="Arial"/>
          <w:b/>
          <w:i/>
          <w:color w:val="767171" w:themeColor="background2" w:themeShade="80"/>
          <w:sz w:val="21"/>
          <w:szCs w:val="21"/>
        </w:rPr>
      </w:pPr>
      <w:r w:rsidRPr="00F449FB">
        <w:rPr>
          <w:rFonts w:cs="Arial"/>
          <w:i/>
          <w:color w:val="767171" w:themeColor="background2" w:themeShade="80"/>
          <w:sz w:val="21"/>
          <w:szCs w:val="21"/>
        </w:rPr>
        <w:t>If the program is selective, describe relevant entry criteria and the selection process for admission to the program. Specify all mandatory fees that students will incur for the program aside from the ordinary course enrollment fee.</w:t>
      </w:r>
    </w:p>
    <w:tbl>
      <w:tblPr>
        <w:tblStyle w:val="TableGrid"/>
        <w:tblW w:w="0" w:type="auto"/>
        <w:tblInd w:w="0" w:type="dxa"/>
        <w:tblLook w:val="04A0" w:firstRow="1" w:lastRow="0" w:firstColumn="1" w:lastColumn="0" w:noHBand="0" w:noVBand="1"/>
      </w:tblPr>
      <w:tblGrid>
        <w:gridCol w:w="9350"/>
      </w:tblGrid>
      <w:tr w:rsidR="00927659" w:rsidTr="00F449FB">
        <w:trPr>
          <w:trHeight w:val="2375"/>
        </w:trPr>
        <w:tc>
          <w:tcPr>
            <w:tcW w:w="9350" w:type="dxa"/>
          </w:tcPr>
          <w:p w:rsidR="00791A74" w:rsidRPr="00791A74" w:rsidRDefault="00791A74" w:rsidP="00791A74">
            <w:pPr>
              <w:rPr>
                <w:w w:val="105"/>
              </w:rPr>
            </w:pPr>
            <w:r w:rsidRPr="00791A74">
              <w:rPr>
                <w:w w:val="105"/>
              </w:rPr>
              <w:t xml:space="preserve">The </w:t>
            </w:r>
            <w:r w:rsidR="00650626">
              <w:rPr>
                <w:w w:val="105"/>
              </w:rPr>
              <w:t>Metal Fabrication Technology (</w:t>
            </w:r>
            <w:r w:rsidRPr="00791A74">
              <w:rPr>
                <w:w w:val="105"/>
              </w:rPr>
              <w:t>MFT) program prepares individuals for a career in the metal manufacturing &amp; fabrication profession as well as to provide practicing professionals the educational base required towards pursuit of professional certification. According to the Bureau of Labor Statistics (BLS), employment of manufacturing metal fabricators will increase over the next decade within the agriculture, construction, and mining machinery manufacturing sectors.</w:t>
            </w:r>
          </w:p>
          <w:p w:rsidR="00791A74" w:rsidRPr="00791A74" w:rsidRDefault="00791A74" w:rsidP="00791A74">
            <w:pPr>
              <w:rPr>
                <w:w w:val="105"/>
              </w:rPr>
            </w:pPr>
            <w:r w:rsidRPr="00791A74">
              <w:rPr>
                <w:w w:val="105"/>
              </w:rPr>
              <w:t>Metal manufacturers &amp; fabricators will be needed to support the continually growing food processing, and agriculturally based business sectors of California and specifically within the Central Valley</w:t>
            </w:r>
          </w:p>
          <w:p w:rsidR="00547043" w:rsidRPr="001C2E5E" w:rsidRDefault="00791A74" w:rsidP="00791A74">
            <w:pPr>
              <w:rPr>
                <w:w w:val="105"/>
              </w:rPr>
            </w:pPr>
            <w:r w:rsidRPr="00791A74">
              <w:rPr>
                <w:w w:val="105"/>
              </w:rPr>
              <w:t>Over the past two decades, metal manufacturing national labor demand has increased moderately in the category of sheet metal worker due to job replacement projections; at 39.8%, along with fabrication other segments related to cutting, punching, press machine setters, operators, and tenders with replacement projections at nearly 24.3% through 2024.</w:t>
            </w:r>
          </w:p>
        </w:tc>
      </w:tr>
    </w:tbl>
    <w:p w:rsidR="00F449FB" w:rsidRDefault="00F449FB" w:rsidP="00B66DF9">
      <w:pPr>
        <w:spacing w:after="120" w:line="276" w:lineRule="auto"/>
        <w:rPr>
          <w:rFonts w:ascii="Arial" w:hAnsi="Arial" w:cs="Arial"/>
          <w:b/>
        </w:rPr>
      </w:pPr>
    </w:p>
    <w:p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Catalog Description</w:t>
      </w:r>
    </w:p>
    <w:p w:rsidR="008D1DA5" w:rsidRPr="00F449FB" w:rsidRDefault="008D1DA5" w:rsidP="008D1DA5">
      <w:pPr>
        <w:widowControl w:val="0"/>
        <w:spacing w:line="303"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Enter exactly as it will appear in the catalog, including program outcomes. The description must also</w:t>
      </w:r>
    </w:p>
    <w:p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the certificate’s goals(s) and objectives</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Provide an overview of the knowledge and skills that students who complete the requirements must demonstrate (student learning outcomes)</w:t>
      </w:r>
    </w:p>
    <w:p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List all prerequisite skills or enrollment limitations</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Mention any risks, such as occupations that are inherently competitive or low-salaried and/or occupational areas where inexperienced graduates are not generally hired.</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For CTE programs, the description must list the potential careers students may enter upon completion.</w:t>
      </w:r>
    </w:p>
    <w:p w:rsidR="00F536E6" w:rsidRPr="00F449FB" w:rsidRDefault="008D1DA5" w:rsidP="00F536E6">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what the student may expect as an outcome</w:t>
      </w:r>
    </w:p>
    <w:p w:rsidR="008827B2" w:rsidRPr="00F449FB" w:rsidRDefault="008827B2" w:rsidP="008827B2">
      <w:pPr>
        <w:pStyle w:val="ListParagraph"/>
        <w:widowControl w:val="0"/>
        <w:spacing w:line="240" w:lineRule="auto"/>
        <w:ind w:right="229"/>
        <w:rPr>
          <w:rFonts w:eastAsia="Arial"/>
          <w:i/>
          <w:color w:val="767171" w:themeColor="background2" w:themeShade="80"/>
          <w:sz w:val="21"/>
          <w:szCs w:val="21"/>
        </w:rPr>
      </w:pPr>
    </w:p>
    <w:p w:rsidR="008D1DA5" w:rsidRPr="00F449FB" w:rsidRDefault="00F536E6" w:rsidP="00F536E6">
      <w:pPr>
        <w:widowControl w:val="0"/>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If applicable, reference accrediting and/or licensing standards. If there is a widely recognized certification provided by a professional association, specify whether the program will fully prepare completers for the recognized professional certification.</w:t>
      </w:r>
    </w:p>
    <w:tbl>
      <w:tblPr>
        <w:tblStyle w:val="TableGrid"/>
        <w:tblW w:w="0" w:type="auto"/>
        <w:tblInd w:w="0" w:type="dxa"/>
        <w:tblLook w:val="04A0" w:firstRow="1" w:lastRow="0" w:firstColumn="1" w:lastColumn="0" w:noHBand="0" w:noVBand="1"/>
      </w:tblPr>
      <w:tblGrid>
        <w:gridCol w:w="9350"/>
      </w:tblGrid>
      <w:tr w:rsidR="00527A7D" w:rsidTr="00F449FB">
        <w:trPr>
          <w:trHeight w:val="2375"/>
        </w:trPr>
        <w:tc>
          <w:tcPr>
            <w:tcW w:w="9350" w:type="dxa"/>
          </w:tcPr>
          <w:p w:rsidR="00791A74" w:rsidRDefault="00791A74" w:rsidP="00791A74">
            <w:pPr>
              <w:widowControl w:val="0"/>
              <w:ind w:right="229"/>
            </w:pPr>
            <w:r>
              <w:lastRenderedPageBreak/>
              <w:t>The Associate of Science Degree in Metal Fabrication Technology (MMFT) will prepare students for entry level positions within sheet metal trade with specific skills in layout, fabrication, and assembly. The (AS) Degree is designed to provide the student with the type technical competencies required to meet the demands of the metal fabrication industries.</w:t>
            </w:r>
          </w:p>
          <w:p w:rsidR="00791A74" w:rsidRDefault="00791A74" w:rsidP="00791A74">
            <w:pPr>
              <w:widowControl w:val="0"/>
              <w:ind w:right="229"/>
            </w:pPr>
          </w:p>
          <w:p w:rsidR="00654CE1" w:rsidRDefault="00791A74" w:rsidP="00791A74">
            <w:pPr>
              <w:widowControl w:val="0"/>
              <w:ind w:right="229"/>
            </w:pPr>
            <w:r>
              <w:t>The Core Skills Certificate of Achievement will prepare students for an entry-level position as a trainee in sheet metal layout, fabrication, and assembly.</w:t>
            </w:r>
          </w:p>
          <w:p w:rsidR="00791A74" w:rsidRDefault="00791A74" w:rsidP="00791A74">
            <w:pPr>
              <w:widowControl w:val="0"/>
              <w:ind w:right="229"/>
            </w:pPr>
          </w:p>
          <w:p w:rsidR="00791A74" w:rsidRDefault="00791A74" w:rsidP="00791A74">
            <w:pPr>
              <w:widowControl w:val="0"/>
              <w:ind w:right="229"/>
            </w:pPr>
            <w:r>
              <w:t>Program Student Learning Outcomes:</w:t>
            </w:r>
          </w:p>
          <w:p w:rsidR="00791A74" w:rsidRDefault="00791A74" w:rsidP="00791A74">
            <w:pPr>
              <w:widowControl w:val="0"/>
              <w:ind w:right="229"/>
            </w:pPr>
            <w:r>
              <w:t>1.</w:t>
            </w:r>
            <w:r>
              <w:tab/>
              <w:t>Be able to perform sheet metal layout.</w:t>
            </w:r>
          </w:p>
          <w:p w:rsidR="00791A74" w:rsidRDefault="00791A74" w:rsidP="00791A74">
            <w:pPr>
              <w:widowControl w:val="0"/>
              <w:ind w:right="229"/>
            </w:pPr>
            <w:r>
              <w:t>2.</w:t>
            </w:r>
            <w:r>
              <w:tab/>
              <w:t>Be able to perform common fabrication of a project.</w:t>
            </w:r>
          </w:p>
          <w:p w:rsidR="00791A74" w:rsidRDefault="00791A74" w:rsidP="00791A74">
            <w:pPr>
              <w:widowControl w:val="0"/>
              <w:ind w:right="229"/>
            </w:pPr>
            <w:r>
              <w:t>3.</w:t>
            </w:r>
            <w:r>
              <w:tab/>
              <w:t>Be able to perform common metal fabrication using power machinery to produce a fabrication project.</w:t>
            </w:r>
          </w:p>
          <w:p w:rsidR="00791A74" w:rsidRDefault="00791A74" w:rsidP="00791A74">
            <w:pPr>
              <w:widowControl w:val="0"/>
              <w:ind w:right="229"/>
            </w:pPr>
            <w:r>
              <w:t>4.</w:t>
            </w:r>
            <w:r>
              <w:tab/>
              <w:t>Be able to demonstrate the ability to read and interpret construction blueprints.</w:t>
            </w:r>
          </w:p>
          <w:p w:rsidR="00791A74" w:rsidRPr="001C2E5E" w:rsidRDefault="00791A74" w:rsidP="00791A74">
            <w:pPr>
              <w:widowControl w:val="0"/>
              <w:ind w:right="229"/>
            </w:pPr>
          </w:p>
        </w:tc>
      </w:tr>
    </w:tbl>
    <w:p w:rsidR="00F449FB" w:rsidRDefault="00F449FB" w:rsidP="00FE74FB">
      <w:pPr>
        <w:spacing w:after="120" w:line="276" w:lineRule="auto"/>
        <w:rPr>
          <w:rFonts w:ascii="Arial" w:hAnsi="Arial" w:cs="Arial"/>
          <w:u w:val="single"/>
        </w:rPr>
      </w:pPr>
    </w:p>
    <w:p w:rsidR="00C96516"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Program Requirements</w:t>
      </w:r>
    </w:p>
    <w:p w:rsidR="003D2015" w:rsidRPr="00F449FB" w:rsidRDefault="003D2015" w:rsidP="003D2015">
      <w:pPr>
        <w:widowControl w:val="0"/>
        <w:spacing w:after="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The program requirements must be consistent with the catalog description. The number of units, specific course requirements and the sequence of the courses must be coherent, complete and appropriate. </w:t>
      </w:r>
      <w:r w:rsidR="00C74DBB" w:rsidRPr="00F449FB">
        <w:rPr>
          <w:rFonts w:eastAsia="Arial"/>
          <w:i/>
          <w:color w:val="767171" w:themeColor="background2" w:themeShade="80"/>
          <w:sz w:val="21"/>
          <w:szCs w:val="21"/>
        </w:rPr>
        <w:t>Display the program requirements in a table format that includes all courses required for completion of the program (core requirements and required or restricted electives), subtotal of core units, and total program units.  For each course, indicate the course department number, course title, and unit value.</w:t>
      </w:r>
    </w:p>
    <w:p w:rsidR="005E4A7F" w:rsidRDefault="005E4A7F" w:rsidP="003D2015">
      <w:pPr>
        <w:widowControl w:val="0"/>
        <w:spacing w:after="0"/>
        <w:ind w:right="230"/>
        <w:rPr>
          <w:rFonts w:eastAsia="Arial"/>
          <w:color w:val="131313"/>
        </w:rPr>
      </w:pPr>
    </w:p>
    <w:p w:rsidR="00D85176" w:rsidRPr="0094217D" w:rsidRDefault="0094217D" w:rsidP="0094217D">
      <w:pPr>
        <w:spacing w:after="120" w:line="276" w:lineRule="auto"/>
        <w:rPr>
          <w:rFonts w:ascii="Arial" w:hAnsi="Arial" w:cs="Arial"/>
        </w:rPr>
      </w:pPr>
      <w:r>
        <w:rPr>
          <w:rFonts w:ascii="Arial" w:hAnsi="Arial" w:cs="Arial"/>
        </w:rPr>
        <w:t>Display of Program Requirements</w:t>
      </w:r>
    </w:p>
    <w:tbl>
      <w:tblPr>
        <w:tblStyle w:val="TableGrid"/>
        <w:tblW w:w="0" w:type="auto"/>
        <w:tblInd w:w="-5" w:type="dxa"/>
        <w:tblLook w:val="04A0" w:firstRow="1" w:lastRow="0" w:firstColumn="1" w:lastColumn="0" w:noHBand="0" w:noVBand="1"/>
      </w:tblPr>
      <w:tblGrid>
        <w:gridCol w:w="1800"/>
        <w:gridCol w:w="6697"/>
        <w:gridCol w:w="858"/>
      </w:tblGrid>
      <w:tr w:rsidR="00527A7D" w:rsidTr="00D26F84">
        <w:tc>
          <w:tcPr>
            <w:tcW w:w="1800" w:type="dxa"/>
          </w:tcPr>
          <w:p w:rsidR="00527A7D" w:rsidRDefault="0094217D" w:rsidP="00D83F07">
            <w:pPr>
              <w:rPr>
                <w:b/>
              </w:rPr>
            </w:pPr>
            <w:r>
              <w:rPr>
                <w:b/>
              </w:rPr>
              <w:t>Core Courses</w:t>
            </w:r>
          </w:p>
        </w:tc>
        <w:tc>
          <w:tcPr>
            <w:tcW w:w="6697" w:type="dxa"/>
          </w:tcPr>
          <w:p w:rsidR="00527A7D" w:rsidRDefault="00527A7D" w:rsidP="00D83F07">
            <w:pPr>
              <w:rPr>
                <w:b/>
              </w:rPr>
            </w:pPr>
            <w:r>
              <w:rPr>
                <w:b/>
              </w:rPr>
              <w:t>Title</w:t>
            </w:r>
          </w:p>
        </w:tc>
        <w:tc>
          <w:tcPr>
            <w:tcW w:w="858" w:type="dxa"/>
          </w:tcPr>
          <w:p w:rsidR="00527A7D" w:rsidRDefault="00527A7D" w:rsidP="00D83F07">
            <w:pPr>
              <w:rPr>
                <w:b/>
              </w:rPr>
            </w:pPr>
            <w:r>
              <w:rPr>
                <w:b/>
              </w:rPr>
              <w:t>Units</w:t>
            </w:r>
          </w:p>
        </w:tc>
      </w:tr>
      <w:tr w:rsidR="00791A74" w:rsidTr="00D26F84">
        <w:tc>
          <w:tcPr>
            <w:tcW w:w="1800" w:type="dxa"/>
          </w:tcPr>
          <w:p w:rsidR="00791A74" w:rsidRPr="009A515A" w:rsidRDefault="00791A74" w:rsidP="00791A74">
            <w:r w:rsidRPr="009A515A">
              <w:t>INDR B12</w:t>
            </w:r>
          </w:p>
        </w:tc>
        <w:tc>
          <w:tcPr>
            <w:tcW w:w="6697" w:type="dxa"/>
          </w:tcPr>
          <w:p w:rsidR="00791A74" w:rsidRPr="009A515A" w:rsidRDefault="00791A74" w:rsidP="00791A74">
            <w:r w:rsidRPr="009A515A">
              <w:t>Introduction to Drafting and CAD</w:t>
            </w:r>
          </w:p>
        </w:tc>
        <w:tc>
          <w:tcPr>
            <w:tcW w:w="858" w:type="dxa"/>
          </w:tcPr>
          <w:p w:rsidR="00791A74" w:rsidRPr="009A515A" w:rsidRDefault="00791A74" w:rsidP="00791A74">
            <w:pPr>
              <w:jc w:val="center"/>
            </w:pPr>
            <w:r>
              <w:t>3</w:t>
            </w:r>
          </w:p>
        </w:tc>
      </w:tr>
      <w:tr w:rsidR="00791A74" w:rsidTr="00D26F84">
        <w:tc>
          <w:tcPr>
            <w:tcW w:w="1800" w:type="dxa"/>
          </w:tcPr>
          <w:p w:rsidR="00791A74" w:rsidRPr="009A515A" w:rsidRDefault="00791A74" w:rsidP="00791A74">
            <w:r w:rsidRPr="009A515A">
              <w:t>INDT B10</w:t>
            </w:r>
          </w:p>
        </w:tc>
        <w:tc>
          <w:tcPr>
            <w:tcW w:w="6697" w:type="dxa"/>
          </w:tcPr>
          <w:p w:rsidR="00791A74" w:rsidRPr="009A515A" w:rsidRDefault="00791A74" w:rsidP="00791A74">
            <w:r w:rsidRPr="009A515A">
              <w:t>Occupational Readiness</w:t>
            </w:r>
          </w:p>
        </w:tc>
        <w:tc>
          <w:tcPr>
            <w:tcW w:w="858" w:type="dxa"/>
          </w:tcPr>
          <w:p w:rsidR="00791A74" w:rsidRPr="009A515A" w:rsidRDefault="00791A74" w:rsidP="00791A74">
            <w:pPr>
              <w:jc w:val="center"/>
            </w:pPr>
            <w:r w:rsidRPr="009A515A">
              <w:t>3</w:t>
            </w:r>
          </w:p>
        </w:tc>
      </w:tr>
      <w:tr w:rsidR="00791A74" w:rsidRPr="00C07410" w:rsidTr="00D26F84">
        <w:tc>
          <w:tcPr>
            <w:tcW w:w="1800" w:type="dxa"/>
          </w:tcPr>
          <w:p w:rsidR="00791A74" w:rsidRPr="009A515A" w:rsidRDefault="00791A74" w:rsidP="00791A74">
            <w:r w:rsidRPr="009A515A">
              <w:t>MFGT B1AB</w:t>
            </w:r>
          </w:p>
        </w:tc>
        <w:tc>
          <w:tcPr>
            <w:tcW w:w="6697" w:type="dxa"/>
          </w:tcPr>
          <w:p w:rsidR="00791A74" w:rsidRPr="009A515A" w:rsidRDefault="00791A74" w:rsidP="00791A74">
            <w:r w:rsidRPr="009A515A">
              <w:t>Machine Tool Processes</w:t>
            </w:r>
          </w:p>
        </w:tc>
        <w:tc>
          <w:tcPr>
            <w:tcW w:w="858" w:type="dxa"/>
          </w:tcPr>
          <w:p w:rsidR="00791A74" w:rsidRPr="009A515A" w:rsidRDefault="00791A74" w:rsidP="00791A74">
            <w:pPr>
              <w:jc w:val="center"/>
            </w:pPr>
            <w:r w:rsidRPr="009A515A">
              <w:t>3</w:t>
            </w:r>
          </w:p>
        </w:tc>
      </w:tr>
      <w:tr w:rsidR="00791A74" w:rsidTr="00D26F84">
        <w:tc>
          <w:tcPr>
            <w:tcW w:w="1800" w:type="dxa"/>
          </w:tcPr>
          <w:p w:rsidR="00791A74" w:rsidRPr="009A515A" w:rsidRDefault="00791A74" w:rsidP="00791A74">
            <w:r w:rsidRPr="009A515A">
              <w:t>MFGT B50</w:t>
            </w:r>
          </w:p>
        </w:tc>
        <w:tc>
          <w:tcPr>
            <w:tcW w:w="6697" w:type="dxa"/>
          </w:tcPr>
          <w:p w:rsidR="00791A74" w:rsidRPr="009A515A" w:rsidRDefault="00791A74" w:rsidP="00791A74">
            <w:r w:rsidRPr="009A515A">
              <w:t>Power Metalworking Machine Operations</w:t>
            </w:r>
          </w:p>
        </w:tc>
        <w:tc>
          <w:tcPr>
            <w:tcW w:w="858" w:type="dxa"/>
          </w:tcPr>
          <w:p w:rsidR="00791A74" w:rsidRPr="009A515A" w:rsidRDefault="00791A74" w:rsidP="00791A74">
            <w:pPr>
              <w:jc w:val="center"/>
            </w:pPr>
            <w:r w:rsidRPr="009A515A">
              <w:t>4</w:t>
            </w:r>
          </w:p>
        </w:tc>
      </w:tr>
      <w:tr w:rsidR="00791A74" w:rsidTr="00D26F84">
        <w:tc>
          <w:tcPr>
            <w:tcW w:w="1800" w:type="dxa"/>
          </w:tcPr>
          <w:p w:rsidR="00791A74" w:rsidRPr="009A515A" w:rsidRDefault="00791A74" w:rsidP="00791A74">
            <w:r w:rsidRPr="009A515A">
              <w:t>MFGT B51</w:t>
            </w:r>
          </w:p>
        </w:tc>
        <w:tc>
          <w:tcPr>
            <w:tcW w:w="6697" w:type="dxa"/>
          </w:tcPr>
          <w:p w:rsidR="00791A74" w:rsidRPr="009A515A" w:rsidRDefault="00791A74" w:rsidP="00791A74">
            <w:r w:rsidRPr="009A515A">
              <w:t>Advanced Metal Fabrication and Layout Skills</w:t>
            </w:r>
          </w:p>
        </w:tc>
        <w:tc>
          <w:tcPr>
            <w:tcW w:w="858" w:type="dxa"/>
          </w:tcPr>
          <w:p w:rsidR="00791A74" w:rsidRPr="009A515A" w:rsidRDefault="00791A74" w:rsidP="00791A74">
            <w:pPr>
              <w:jc w:val="center"/>
            </w:pPr>
            <w:r w:rsidRPr="009A515A">
              <w:t>4</w:t>
            </w:r>
          </w:p>
        </w:tc>
      </w:tr>
      <w:tr w:rsidR="00791A74" w:rsidTr="00D26F84">
        <w:tc>
          <w:tcPr>
            <w:tcW w:w="1800" w:type="dxa"/>
          </w:tcPr>
          <w:p w:rsidR="00791A74" w:rsidRPr="009A515A" w:rsidRDefault="00791A74" w:rsidP="00791A74">
            <w:r w:rsidRPr="009A515A">
              <w:t>MFGT B52</w:t>
            </w:r>
          </w:p>
        </w:tc>
        <w:tc>
          <w:tcPr>
            <w:tcW w:w="6697" w:type="dxa"/>
          </w:tcPr>
          <w:p w:rsidR="00791A74" w:rsidRPr="009A515A" w:rsidRDefault="00791A74" w:rsidP="00791A74">
            <w:r w:rsidRPr="009A515A">
              <w:t>CNC Metal Fabrication Systems</w:t>
            </w:r>
          </w:p>
        </w:tc>
        <w:tc>
          <w:tcPr>
            <w:tcW w:w="858" w:type="dxa"/>
          </w:tcPr>
          <w:p w:rsidR="00791A74" w:rsidRPr="009A515A" w:rsidRDefault="00791A74" w:rsidP="00791A74">
            <w:pPr>
              <w:jc w:val="center"/>
            </w:pPr>
            <w:r w:rsidRPr="009A515A">
              <w:t>4</w:t>
            </w:r>
          </w:p>
        </w:tc>
      </w:tr>
      <w:tr w:rsidR="00791A74" w:rsidTr="00D26F84">
        <w:tc>
          <w:tcPr>
            <w:tcW w:w="1800" w:type="dxa"/>
          </w:tcPr>
          <w:p w:rsidR="00791A74" w:rsidRPr="009A515A" w:rsidRDefault="00791A74" w:rsidP="00791A74">
            <w:r w:rsidRPr="009A515A">
              <w:t>OSRM B10</w:t>
            </w:r>
          </w:p>
        </w:tc>
        <w:tc>
          <w:tcPr>
            <w:tcW w:w="6697" w:type="dxa"/>
          </w:tcPr>
          <w:p w:rsidR="00791A74" w:rsidRPr="009A515A" w:rsidRDefault="00791A74" w:rsidP="00791A74">
            <w:r w:rsidRPr="009A515A">
              <w:t>Occupational Safety</w:t>
            </w:r>
          </w:p>
        </w:tc>
        <w:tc>
          <w:tcPr>
            <w:tcW w:w="858" w:type="dxa"/>
          </w:tcPr>
          <w:p w:rsidR="00791A74" w:rsidRPr="009A515A" w:rsidRDefault="00791A74" w:rsidP="00791A74">
            <w:pPr>
              <w:jc w:val="center"/>
            </w:pPr>
            <w:r w:rsidRPr="009A515A">
              <w:t>3</w:t>
            </w:r>
          </w:p>
        </w:tc>
      </w:tr>
      <w:tr w:rsidR="00791A74" w:rsidTr="00D26F84">
        <w:tc>
          <w:tcPr>
            <w:tcW w:w="1800" w:type="dxa"/>
          </w:tcPr>
          <w:p w:rsidR="00791A74" w:rsidRPr="009A515A" w:rsidRDefault="00791A74" w:rsidP="00791A74">
            <w:r w:rsidRPr="009A515A">
              <w:t>WELD B1B</w:t>
            </w:r>
          </w:p>
        </w:tc>
        <w:tc>
          <w:tcPr>
            <w:tcW w:w="6697" w:type="dxa"/>
          </w:tcPr>
          <w:p w:rsidR="00791A74" w:rsidRPr="009A515A" w:rsidRDefault="00791A74" w:rsidP="00791A74">
            <w:r w:rsidRPr="009A515A">
              <w:t>Introduction to the Welding Processes</w:t>
            </w:r>
          </w:p>
        </w:tc>
        <w:tc>
          <w:tcPr>
            <w:tcW w:w="858" w:type="dxa"/>
          </w:tcPr>
          <w:p w:rsidR="00791A74" w:rsidRPr="009A515A" w:rsidRDefault="00791A74" w:rsidP="00791A74">
            <w:pPr>
              <w:jc w:val="center"/>
            </w:pPr>
            <w:r w:rsidRPr="009A515A">
              <w:t>2</w:t>
            </w:r>
          </w:p>
        </w:tc>
      </w:tr>
      <w:tr w:rsidR="00791A74" w:rsidTr="00D26F84">
        <w:tc>
          <w:tcPr>
            <w:tcW w:w="1800" w:type="dxa"/>
          </w:tcPr>
          <w:p w:rsidR="00791A74" w:rsidRPr="009A515A" w:rsidRDefault="00791A74" w:rsidP="00791A74">
            <w:r w:rsidRPr="009A515A">
              <w:t>WELD B54A</w:t>
            </w:r>
          </w:p>
        </w:tc>
        <w:tc>
          <w:tcPr>
            <w:tcW w:w="6697" w:type="dxa"/>
          </w:tcPr>
          <w:p w:rsidR="00791A74" w:rsidRPr="009A515A" w:rsidRDefault="00791A74" w:rsidP="00791A74">
            <w:r w:rsidRPr="009A515A">
              <w:t>Blueprint Reading for Welders and Machinists</w:t>
            </w:r>
          </w:p>
        </w:tc>
        <w:tc>
          <w:tcPr>
            <w:tcW w:w="858" w:type="dxa"/>
          </w:tcPr>
          <w:p w:rsidR="00791A74" w:rsidRPr="009A515A" w:rsidRDefault="00791A74" w:rsidP="00791A74">
            <w:pPr>
              <w:jc w:val="center"/>
            </w:pPr>
            <w:r w:rsidRPr="009A515A">
              <w:t>3</w:t>
            </w:r>
          </w:p>
        </w:tc>
      </w:tr>
      <w:tr w:rsidR="00791A74" w:rsidTr="00D26F84">
        <w:tc>
          <w:tcPr>
            <w:tcW w:w="1800" w:type="dxa"/>
          </w:tcPr>
          <w:p w:rsidR="00791A74" w:rsidRPr="009A515A" w:rsidRDefault="00791A74" w:rsidP="00791A74">
            <w:r w:rsidRPr="009A515A">
              <w:t>WELD B54B</w:t>
            </w:r>
          </w:p>
        </w:tc>
        <w:tc>
          <w:tcPr>
            <w:tcW w:w="6697" w:type="dxa"/>
          </w:tcPr>
          <w:p w:rsidR="00791A74" w:rsidRPr="009A515A" w:rsidRDefault="00791A74" w:rsidP="00791A74">
            <w:r w:rsidRPr="009A515A">
              <w:t>Template Development and Layout for the Welder</w:t>
            </w:r>
          </w:p>
        </w:tc>
        <w:tc>
          <w:tcPr>
            <w:tcW w:w="858" w:type="dxa"/>
          </w:tcPr>
          <w:p w:rsidR="00791A74" w:rsidRPr="009A515A" w:rsidRDefault="00791A74" w:rsidP="00791A74">
            <w:pPr>
              <w:jc w:val="center"/>
            </w:pPr>
            <w:r w:rsidRPr="009A515A">
              <w:t>3</w:t>
            </w:r>
          </w:p>
        </w:tc>
      </w:tr>
      <w:tr w:rsidR="00791A74" w:rsidTr="00D26F84">
        <w:tc>
          <w:tcPr>
            <w:tcW w:w="1800" w:type="dxa"/>
          </w:tcPr>
          <w:p w:rsidR="00791A74" w:rsidRPr="009A515A" w:rsidRDefault="00791A74" w:rsidP="00791A74">
            <w:r w:rsidRPr="009A515A">
              <w:t xml:space="preserve">WELD B65AB </w:t>
            </w:r>
          </w:p>
        </w:tc>
        <w:tc>
          <w:tcPr>
            <w:tcW w:w="6697" w:type="dxa"/>
          </w:tcPr>
          <w:p w:rsidR="00791A74" w:rsidRPr="009A515A" w:rsidRDefault="00791A74" w:rsidP="00791A74">
            <w:r w:rsidRPr="009A515A">
              <w:t>Welded Steel Structures</w:t>
            </w:r>
          </w:p>
        </w:tc>
        <w:tc>
          <w:tcPr>
            <w:tcW w:w="858" w:type="dxa"/>
          </w:tcPr>
          <w:p w:rsidR="00791A74" w:rsidRDefault="00791A74" w:rsidP="00791A74">
            <w:pPr>
              <w:jc w:val="center"/>
            </w:pPr>
            <w:r w:rsidRPr="009A515A">
              <w:t>3</w:t>
            </w:r>
          </w:p>
        </w:tc>
      </w:tr>
      <w:tr w:rsidR="00791A74" w:rsidTr="00D26F84">
        <w:tc>
          <w:tcPr>
            <w:tcW w:w="1800" w:type="dxa"/>
          </w:tcPr>
          <w:p w:rsidR="00791A74" w:rsidRPr="009A515A" w:rsidRDefault="00791A74" w:rsidP="00791A74"/>
        </w:tc>
        <w:tc>
          <w:tcPr>
            <w:tcW w:w="6697" w:type="dxa"/>
          </w:tcPr>
          <w:p w:rsidR="00791A74" w:rsidRPr="009A515A" w:rsidRDefault="00791A74" w:rsidP="00791A74"/>
        </w:tc>
        <w:tc>
          <w:tcPr>
            <w:tcW w:w="858" w:type="dxa"/>
          </w:tcPr>
          <w:p w:rsidR="00791A74" w:rsidRPr="009A515A" w:rsidRDefault="00791A74" w:rsidP="00791A74"/>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r>
              <w:rPr>
                <w:b/>
              </w:rPr>
              <w:t>Total</w:t>
            </w:r>
            <w:r w:rsidR="0094217D">
              <w:rPr>
                <w:b/>
              </w:rPr>
              <w:t xml:space="preserve"> Core Courses</w:t>
            </w:r>
          </w:p>
        </w:tc>
        <w:tc>
          <w:tcPr>
            <w:tcW w:w="858" w:type="dxa"/>
          </w:tcPr>
          <w:p w:rsidR="00527A7D" w:rsidRDefault="00791A74" w:rsidP="00D83F07">
            <w:pPr>
              <w:jc w:val="center"/>
              <w:rPr>
                <w:b/>
              </w:rPr>
            </w:pPr>
            <w:r>
              <w:rPr>
                <w:b/>
              </w:rPr>
              <w:t>35</w:t>
            </w:r>
          </w:p>
        </w:tc>
      </w:tr>
    </w:tbl>
    <w:p w:rsidR="00332C88" w:rsidRDefault="00332C88" w:rsidP="003D2015">
      <w:pPr>
        <w:widowControl w:val="0"/>
        <w:spacing w:after="0"/>
        <w:ind w:right="230"/>
        <w:rPr>
          <w:rFonts w:eastAsia="Arial"/>
          <w:color w:val="131313"/>
        </w:rPr>
      </w:pPr>
    </w:p>
    <w:p w:rsidR="00527A7D" w:rsidRPr="00527A7D" w:rsidRDefault="00527A7D" w:rsidP="003D2015">
      <w:pPr>
        <w:widowControl w:val="0"/>
        <w:spacing w:after="0"/>
        <w:ind w:right="230"/>
        <w:rPr>
          <w:rFonts w:eastAsia="Arial"/>
          <w:color w:val="131313"/>
        </w:rPr>
      </w:pPr>
      <w:r>
        <w:rPr>
          <w:rFonts w:eastAsia="Arial"/>
          <w:color w:val="131313"/>
        </w:rPr>
        <w:t>In addition to the core courses, the student must take at least</w:t>
      </w:r>
      <w:r w:rsidR="00791A74">
        <w:rPr>
          <w:rFonts w:eastAsia="Arial"/>
          <w:color w:val="131313"/>
        </w:rPr>
        <w:t xml:space="preserve"> </w:t>
      </w:r>
      <w:r w:rsidR="00791A74">
        <w:rPr>
          <w:rFonts w:eastAsia="Arial"/>
          <w:color w:val="131313"/>
          <w:u w:val="single"/>
        </w:rPr>
        <w:t xml:space="preserve">0 </w:t>
      </w:r>
      <w:r>
        <w:rPr>
          <w:rFonts w:eastAsia="Arial"/>
          <w:color w:val="131313"/>
        </w:rPr>
        <w:t>units from the following courses:</w:t>
      </w:r>
    </w:p>
    <w:p w:rsidR="005E4A7F" w:rsidRDefault="005E4A7F" w:rsidP="003D2015">
      <w:pPr>
        <w:widowControl w:val="0"/>
        <w:spacing w:after="0"/>
        <w:ind w:right="230"/>
        <w:rPr>
          <w:rFonts w:eastAsia="Arial"/>
          <w:i/>
          <w:color w:val="131313"/>
        </w:rPr>
      </w:pPr>
    </w:p>
    <w:tbl>
      <w:tblPr>
        <w:tblStyle w:val="TableGrid"/>
        <w:tblW w:w="0" w:type="auto"/>
        <w:tblInd w:w="-5" w:type="dxa"/>
        <w:tblLook w:val="04A0" w:firstRow="1" w:lastRow="0" w:firstColumn="1" w:lastColumn="0" w:noHBand="0" w:noVBand="1"/>
      </w:tblPr>
      <w:tblGrid>
        <w:gridCol w:w="1800"/>
        <w:gridCol w:w="6697"/>
        <w:gridCol w:w="858"/>
      </w:tblGrid>
      <w:tr w:rsidR="00527A7D" w:rsidTr="0094217D">
        <w:tc>
          <w:tcPr>
            <w:tcW w:w="1800" w:type="dxa"/>
          </w:tcPr>
          <w:p w:rsidR="00527A7D" w:rsidRDefault="0094217D" w:rsidP="00D83F07">
            <w:pPr>
              <w:rPr>
                <w:b/>
              </w:rPr>
            </w:pPr>
            <w:r>
              <w:rPr>
                <w:b/>
              </w:rPr>
              <w:t>Elective Courses</w:t>
            </w:r>
          </w:p>
        </w:tc>
        <w:tc>
          <w:tcPr>
            <w:tcW w:w="6697" w:type="dxa"/>
          </w:tcPr>
          <w:p w:rsidR="00527A7D" w:rsidRDefault="00527A7D" w:rsidP="00D83F07">
            <w:pPr>
              <w:rPr>
                <w:b/>
              </w:rPr>
            </w:pPr>
            <w:r>
              <w:rPr>
                <w:b/>
              </w:rPr>
              <w:t>Title</w:t>
            </w:r>
          </w:p>
        </w:tc>
        <w:tc>
          <w:tcPr>
            <w:tcW w:w="858" w:type="dxa"/>
          </w:tcPr>
          <w:p w:rsidR="00527A7D" w:rsidRDefault="00527A7D" w:rsidP="00D83F07">
            <w:pPr>
              <w:rPr>
                <w:b/>
              </w:rPr>
            </w:pPr>
            <w:r>
              <w:rPr>
                <w:b/>
              </w:rPr>
              <w:t>Units</w:t>
            </w:r>
          </w:p>
        </w:tc>
      </w:tr>
      <w:tr w:rsidR="00527A7D" w:rsidTr="0094217D">
        <w:tc>
          <w:tcPr>
            <w:tcW w:w="1800" w:type="dxa"/>
          </w:tcPr>
          <w:p w:rsidR="00527A7D" w:rsidRDefault="00527A7D" w:rsidP="00D83F07">
            <w:pPr>
              <w:rPr>
                <w:b/>
              </w:rPr>
            </w:pPr>
          </w:p>
        </w:tc>
        <w:tc>
          <w:tcPr>
            <w:tcW w:w="6697" w:type="dxa"/>
          </w:tcPr>
          <w:p w:rsidR="00527A7D" w:rsidRDefault="00AC2E23" w:rsidP="00D83F07">
            <w:pPr>
              <w:rPr>
                <w:b/>
              </w:rPr>
            </w:pPr>
            <w:r>
              <w:rPr>
                <w:b/>
              </w:rPr>
              <w:t>None</w:t>
            </w: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r>
              <w:rPr>
                <w:b/>
              </w:rPr>
              <w:t>Total</w:t>
            </w:r>
            <w:r w:rsidR="0094217D">
              <w:rPr>
                <w:b/>
              </w:rPr>
              <w:t xml:space="preserve"> Elective Courses</w:t>
            </w:r>
          </w:p>
        </w:tc>
        <w:tc>
          <w:tcPr>
            <w:tcW w:w="858" w:type="dxa"/>
          </w:tcPr>
          <w:p w:rsidR="00527A7D" w:rsidRDefault="00527A7D" w:rsidP="00D83F07">
            <w:pPr>
              <w:jc w:val="center"/>
              <w:rPr>
                <w:b/>
              </w:rPr>
            </w:pPr>
          </w:p>
        </w:tc>
      </w:tr>
      <w:tr w:rsidR="009A07B2" w:rsidTr="009A07B2">
        <w:tc>
          <w:tcPr>
            <w:tcW w:w="9355" w:type="dxa"/>
            <w:gridSpan w:val="3"/>
            <w:tcBorders>
              <w:left w:val="nil"/>
              <w:right w:val="nil"/>
            </w:tcBorders>
          </w:tcPr>
          <w:p w:rsidR="009A07B2" w:rsidRDefault="009A07B2" w:rsidP="00D83F07">
            <w:pPr>
              <w:jc w:val="center"/>
              <w:rPr>
                <w:b/>
              </w:rPr>
            </w:pPr>
          </w:p>
        </w:tc>
      </w:tr>
      <w:tr w:rsidR="009A07B2" w:rsidTr="004B5D07">
        <w:tc>
          <w:tcPr>
            <w:tcW w:w="8497" w:type="dxa"/>
            <w:gridSpan w:val="2"/>
          </w:tcPr>
          <w:p w:rsidR="009A07B2" w:rsidRPr="00C07410" w:rsidRDefault="009A07B2" w:rsidP="009A07B2">
            <w:pPr>
              <w:pStyle w:val="ListParagraph"/>
              <w:ind w:left="0"/>
              <w:rPr>
                <w:b/>
              </w:rPr>
            </w:pPr>
            <w:r w:rsidRPr="00C07410">
              <w:rPr>
                <w:b/>
              </w:rPr>
              <w:lastRenderedPageBreak/>
              <w:t>Total Units Required for Certificate</w:t>
            </w:r>
          </w:p>
        </w:tc>
        <w:tc>
          <w:tcPr>
            <w:tcW w:w="858" w:type="dxa"/>
          </w:tcPr>
          <w:p w:rsidR="009A07B2" w:rsidRDefault="00C614D7" w:rsidP="009A07B2">
            <w:pPr>
              <w:jc w:val="center"/>
              <w:rPr>
                <w:b/>
              </w:rPr>
            </w:pPr>
            <w:r>
              <w:rPr>
                <w:b/>
              </w:rPr>
              <w:t>61</w:t>
            </w:r>
          </w:p>
        </w:tc>
      </w:tr>
    </w:tbl>
    <w:p w:rsidR="002E7E6B" w:rsidRDefault="002E7E6B" w:rsidP="00F449FB"/>
    <w:p w:rsidR="000955AF" w:rsidRDefault="000955AF" w:rsidP="00765919">
      <w:pPr>
        <w:keepLines/>
        <w:spacing w:after="120"/>
      </w:pPr>
    </w:p>
    <w:p w:rsidR="002E7E6B" w:rsidRPr="002E7E6B" w:rsidRDefault="002E7E6B" w:rsidP="00765919">
      <w:pPr>
        <w:keepLines/>
        <w:spacing w:after="120"/>
        <w:rPr>
          <w:rFonts w:ascii="Arial" w:hAnsi="Arial" w:cs="Arial"/>
        </w:rPr>
      </w:pPr>
      <w:r w:rsidRPr="002E7E6B">
        <w:rPr>
          <w:rFonts w:ascii="Arial" w:hAnsi="Arial" w:cs="Arial"/>
        </w:rPr>
        <w:t>Display of Proposed Sequence</w:t>
      </w:r>
    </w:p>
    <w:p w:rsidR="002E7E6B" w:rsidRDefault="002E7E6B" w:rsidP="00765919">
      <w:pPr>
        <w:keepLines/>
        <w:spacing w:line="276" w:lineRule="auto"/>
        <w:rPr>
          <w:rFonts w:cs="Arial"/>
          <w:b/>
        </w:rPr>
        <w:sectPr w:rsidR="002E7E6B" w:rsidSect="002E7E6B">
          <w:footerReference w:type="default" r:id="rId8"/>
          <w:type w:val="continuous"/>
          <w:pgSz w:w="12240" w:h="15840"/>
          <w:pgMar w:top="1350" w:right="1440" w:bottom="1440" w:left="1440" w:header="720" w:footer="720" w:gutter="0"/>
          <w:cols w:space="720"/>
          <w:docGrid w:linePitch="360"/>
        </w:sectPr>
      </w:pPr>
    </w:p>
    <w:tbl>
      <w:tblPr>
        <w:tblStyle w:val="TableGrid2"/>
        <w:tblpPr w:leftFromText="180" w:rightFromText="180" w:vertAnchor="text" w:horzAnchor="margin" w:tblpY="151"/>
        <w:tblW w:w="0" w:type="auto"/>
        <w:tblLook w:val="04A0" w:firstRow="1" w:lastRow="0" w:firstColumn="1" w:lastColumn="0" w:noHBand="0" w:noVBand="1"/>
      </w:tblPr>
      <w:tblGrid>
        <w:gridCol w:w="2919"/>
        <w:gridCol w:w="1306"/>
        <w:gridCol w:w="810"/>
        <w:gridCol w:w="3619"/>
        <w:gridCol w:w="696"/>
      </w:tblGrid>
      <w:tr w:rsidR="00A54F58" w:rsidRPr="00114915" w:rsidTr="00A54F58">
        <w:trPr>
          <w:cantSplit/>
          <w:trHeight w:hRule="exact" w:val="288"/>
        </w:trPr>
        <w:tc>
          <w:tcPr>
            <w:tcW w:w="2919" w:type="dxa"/>
          </w:tcPr>
          <w:p w:rsidR="000955AF" w:rsidRPr="00114915" w:rsidRDefault="000955AF" w:rsidP="000955AF">
            <w:pPr>
              <w:rPr>
                <w:b/>
              </w:rPr>
            </w:pPr>
            <w:r w:rsidRPr="00114915">
              <w:rPr>
                <w:b/>
              </w:rPr>
              <w:t>First Semester</w:t>
            </w:r>
          </w:p>
        </w:tc>
        <w:tc>
          <w:tcPr>
            <w:tcW w:w="1306" w:type="dxa"/>
          </w:tcPr>
          <w:p w:rsidR="000955AF" w:rsidRPr="00114915" w:rsidRDefault="000955AF" w:rsidP="000955AF">
            <w:pPr>
              <w:jc w:val="center"/>
              <w:rPr>
                <w:b/>
              </w:rPr>
            </w:pPr>
            <w:r w:rsidRPr="00114915">
              <w:rPr>
                <w:b/>
              </w:rPr>
              <w:t>Units</w:t>
            </w:r>
          </w:p>
        </w:tc>
        <w:tc>
          <w:tcPr>
            <w:tcW w:w="810" w:type="dxa"/>
            <w:vMerge w:val="restart"/>
            <w:tcBorders>
              <w:top w:val="nil"/>
              <w:bottom w:val="nil"/>
              <w:right w:val="single" w:sz="4" w:space="0" w:color="auto"/>
            </w:tcBorders>
          </w:tcPr>
          <w:p w:rsidR="000955AF" w:rsidRPr="00114915" w:rsidRDefault="000955AF" w:rsidP="000955AF"/>
        </w:tc>
        <w:tc>
          <w:tcPr>
            <w:tcW w:w="3619" w:type="dxa"/>
            <w:tcBorders>
              <w:left w:val="single" w:sz="4" w:space="0" w:color="auto"/>
            </w:tcBorders>
          </w:tcPr>
          <w:p w:rsidR="000955AF" w:rsidRPr="00114915" w:rsidRDefault="000955AF" w:rsidP="000955AF">
            <w:pPr>
              <w:rPr>
                <w:b/>
              </w:rPr>
            </w:pPr>
            <w:r w:rsidRPr="00114915">
              <w:rPr>
                <w:b/>
              </w:rPr>
              <w:t>Second Semester</w:t>
            </w:r>
          </w:p>
        </w:tc>
        <w:tc>
          <w:tcPr>
            <w:tcW w:w="696" w:type="dxa"/>
          </w:tcPr>
          <w:p w:rsidR="000955AF" w:rsidRPr="00114915" w:rsidRDefault="000955AF" w:rsidP="000955AF">
            <w:pPr>
              <w:jc w:val="center"/>
              <w:rPr>
                <w:b/>
              </w:rPr>
            </w:pPr>
            <w:r w:rsidRPr="00114915">
              <w:rPr>
                <w:b/>
              </w:rPr>
              <w:t>Units</w:t>
            </w:r>
          </w:p>
        </w:tc>
      </w:tr>
      <w:tr w:rsidR="00A54F58" w:rsidRPr="00114915" w:rsidTr="00A54F58">
        <w:trPr>
          <w:cantSplit/>
          <w:trHeight w:hRule="exact" w:val="288"/>
        </w:trPr>
        <w:tc>
          <w:tcPr>
            <w:tcW w:w="2919" w:type="dxa"/>
          </w:tcPr>
          <w:p w:rsidR="00A54F58" w:rsidRPr="005F5A36" w:rsidRDefault="00A54F58" w:rsidP="00A54F58">
            <w:r>
              <w:t xml:space="preserve">OSRM B10 </w:t>
            </w:r>
            <w:r w:rsidRPr="005F5A36">
              <w:t>Occupational Safety</w:t>
            </w:r>
          </w:p>
        </w:tc>
        <w:tc>
          <w:tcPr>
            <w:tcW w:w="1306" w:type="dxa"/>
          </w:tcPr>
          <w:p w:rsidR="00A54F58" w:rsidRPr="00464FF7" w:rsidRDefault="00A54F58" w:rsidP="00A54F58">
            <w:pPr>
              <w:jc w:val="center"/>
              <w:rPr>
                <w:rFonts w:ascii="Times New Roman" w:hAnsi="Times New Roman"/>
              </w:rPr>
            </w:pPr>
            <w:r w:rsidRPr="12AF2074">
              <w:rPr>
                <w:rFonts w:ascii="Times New Roman" w:hAnsi="Times New Roman"/>
              </w:rPr>
              <w:t>3</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4F04A9" w:rsidRDefault="00A54F58" w:rsidP="00A54F58">
            <w:r>
              <w:t xml:space="preserve">COMM B8 </w:t>
            </w:r>
            <w:r w:rsidRPr="004F04A9">
              <w:t>Small Group Communication</w:t>
            </w:r>
          </w:p>
        </w:tc>
        <w:tc>
          <w:tcPr>
            <w:tcW w:w="696" w:type="dxa"/>
          </w:tcPr>
          <w:p w:rsidR="00A54F58" w:rsidRPr="00A22C82" w:rsidRDefault="00A54F58" w:rsidP="00A54F58">
            <w:pPr>
              <w:jc w:val="center"/>
            </w:pPr>
            <w:r w:rsidRPr="00A22C82">
              <w:t>3</w:t>
            </w:r>
          </w:p>
        </w:tc>
      </w:tr>
      <w:tr w:rsidR="00A54F58" w:rsidRPr="00114915" w:rsidTr="00A54F58">
        <w:trPr>
          <w:cantSplit/>
          <w:trHeight w:hRule="exact" w:val="288"/>
        </w:trPr>
        <w:tc>
          <w:tcPr>
            <w:tcW w:w="2919" w:type="dxa"/>
          </w:tcPr>
          <w:p w:rsidR="00A54F58" w:rsidRPr="005F5A36" w:rsidRDefault="00A54F58" w:rsidP="00A54F58">
            <w:r>
              <w:t xml:space="preserve">MFGT B1AB </w:t>
            </w:r>
            <w:r w:rsidRPr="005F5A36">
              <w:t>Machine Tool Processes</w:t>
            </w:r>
          </w:p>
        </w:tc>
        <w:tc>
          <w:tcPr>
            <w:tcW w:w="1306" w:type="dxa"/>
          </w:tcPr>
          <w:p w:rsidR="00A54F58" w:rsidRPr="00464FF7" w:rsidRDefault="00A54F58" w:rsidP="00A54F58">
            <w:pPr>
              <w:jc w:val="center"/>
              <w:rPr>
                <w:rFonts w:ascii="Times New Roman" w:hAnsi="Times New Roman"/>
              </w:rPr>
            </w:pPr>
            <w:r w:rsidRPr="12AF2074">
              <w:rPr>
                <w:rFonts w:ascii="Times New Roman" w:hAnsi="Times New Roman"/>
              </w:rPr>
              <w:t>3</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4F04A9" w:rsidRDefault="00A54F58" w:rsidP="00A54F58">
            <w:r>
              <w:t xml:space="preserve">WELD B54B </w:t>
            </w:r>
            <w:r w:rsidRPr="004F04A9">
              <w:t>Template Development and Layout for the Welder</w:t>
            </w:r>
          </w:p>
        </w:tc>
        <w:tc>
          <w:tcPr>
            <w:tcW w:w="696" w:type="dxa"/>
          </w:tcPr>
          <w:p w:rsidR="00A54F58" w:rsidRPr="00A22C82" w:rsidRDefault="00A54F58" w:rsidP="00A54F58">
            <w:pPr>
              <w:jc w:val="center"/>
            </w:pPr>
            <w:r w:rsidRPr="00A22C82">
              <w:t>3</w:t>
            </w:r>
          </w:p>
        </w:tc>
      </w:tr>
      <w:tr w:rsidR="00A54F58" w:rsidRPr="00114915" w:rsidTr="00A54F58">
        <w:trPr>
          <w:cantSplit/>
          <w:trHeight w:hRule="exact" w:val="288"/>
        </w:trPr>
        <w:tc>
          <w:tcPr>
            <w:tcW w:w="2919" w:type="dxa"/>
          </w:tcPr>
          <w:p w:rsidR="00A54F58" w:rsidRPr="005F5A36" w:rsidRDefault="00A54F58" w:rsidP="00A54F58">
            <w:r>
              <w:t xml:space="preserve">WELD B54A </w:t>
            </w:r>
            <w:r w:rsidRPr="005F5A36">
              <w:t>Blueprint Reading for Welders and Machinists</w:t>
            </w:r>
          </w:p>
        </w:tc>
        <w:tc>
          <w:tcPr>
            <w:tcW w:w="1306" w:type="dxa"/>
          </w:tcPr>
          <w:p w:rsidR="00A54F58" w:rsidRPr="00464FF7" w:rsidRDefault="00A54F58" w:rsidP="00A54F58">
            <w:pPr>
              <w:jc w:val="center"/>
              <w:rPr>
                <w:rFonts w:ascii="Times New Roman" w:hAnsi="Times New Roman"/>
              </w:rPr>
            </w:pPr>
            <w:r w:rsidRPr="12AF2074">
              <w:rPr>
                <w:rFonts w:ascii="Times New Roman" w:hAnsi="Times New Roman"/>
              </w:rPr>
              <w:t>3</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4F04A9" w:rsidRDefault="00A54F58" w:rsidP="00A54F58">
            <w:r>
              <w:t xml:space="preserve">WELD B65AB </w:t>
            </w:r>
            <w:r w:rsidRPr="004F04A9">
              <w:t>Welded Steel Structures</w:t>
            </w:r>
          </w:p>
        </w:tc>
        <w:tc>
          <w:tcPr>
            <w:tcW w:w="696" w:type="dxa"/>
          </w:tcPr>
          <w:p w:rsidR="00A54F58" w:rsidRPr="00A22C82" w:rsidRDefault="00A54F58" w:rsidP="00A54F58">
            <w:pPr>
              <w:jc w:val="center"/>
            </w:pPr>
            <w:r w:rsidRPr="00A22C82">
              <w:t>2</w:t>
            </w:r>
          </w:p>
        </w:tc>
      </w:tr>
      <w:tr w:rsidR="00A54F58" w:rsidRPr="00114915" w:rsidTr="00A54F58">
        <w:trPr>
          <w:cantSplit/>
          <w:trHeight w:hRule="exact" w:val="288"/>
        </w:trPr>
        <w:tc>
          <w:tcPr>
            <w:tcW w:w="2919" w:type="dxa"/>
          </w:tcPr>
          <w:p w:rsidR="00A54F58" w:rsidRPr="005F5A36" w:rsidRDefault="00A54F58" w:rsidP="00A54F58">
            <w:r>
              <w:t>WELD B1B Introduction</w:t>
            </w:r>
            <w:r w:rsidRPr="006607D1">
              <w:t xml:space="preserve"> to the Welding Processes</w:t>
            </w:r>
            <w:r>
              <w:t>Weldin</w:t>
            </w:r>
            <w:r w:rsidRPr="005F5A36">
              <w:t>Processes</w:t>
            </w:r>
          </w:p>
        </w:tc>
        <w:tc>
          <w:tcPr>
            <w:tcW w:w="1306" w:type="dxa"/>
          </w:tcPr>
          <w:p w:rsidR="00A54F58" w:rsidRPr="00464FF7" w:rsidRDefault="00A54F58" w:rsidP="00A54F58">
            <w:pPr>
              <w:jc w:val="center"/>
              <w:rPr>
                <w:rFonts w:ascii="Times New Roman" w:hAnsi="Times New Roman"/>
              </w:rPr>
            </w:pPr>
            <w:r w:rsidRPr="12AF2074">
              <w:rPr>
                <w:rFonts w:ascii="Times New Roman" w:hAnsi="Times New Roman"/>
              </w:rPr>
              <w:t>2</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4F04A9" w:rsidRDefault="00A54F58" w:rsidP="00A54F58">
            <w:r>
              <w:t xml:space="preserve">ENGL B1A </w:t>
            </w:r>
            <w:r w:rsidRPr="004F04A9">
              <w:t>Expository Composition</w:t>
            </w:r>
          </w:p>
        </w:tc>
        <w:tc>
          <w:tcPr>
            <w:tcW w:w="696" w:type="dxa"/>
          </w:tcPr>
          <w:p w:rsidR="00A54F58" w:rsidRPr="00A22C82" w:rsidRDefault="00A54F58" w:rsidP="00A54F58">
            <w:pPr>
              <w:jc w:val="center"/>
            </w:pPr>
            <w:r w:rsidRPr="00A22C82">
              <w:t>3</w:t>
            </w:r>
          </w:p>
        </w:tc>
      </w:tr>
      <w:tr w:rsidR="00A54F58" w:rsidRPr="00114915" w:rsidTr="00A54F58">
        <w:trPr>
          <w:cantSplit/>
          <w:trHeight w:hRule="exact" w:val="288"/>
        </w:trPr>
        <w:tc>
          <w:tcPr>
            <w:tcW w:w="2919" w:type="dxa"/>
          </w:tcPr>
          <w:p w:rsidR="00A54F58" w:rsidRDefault="00A54F58" w:rsidP="00A54F58">
            <w:r>
              <w:t xml:space="preserve">INDT B10 </w:t>
            </w:r>
            <w:r w:rsidRPr="005F5A36">
              <w:t>Occupational Readiness</w:t>
            </w:r>
          </w:p>
        </w:tc>
        <w:tc>
          <w:tcPr>
            <w:tcW w:w="1306" w:type="dxa"/>
          </w:tcPr>
          <w:p w:rsidR="00A54F58" w:rsidRPr="00464FF7" w:rsidRDefault="00A54F58" w:rsidP="00A54F58">
            <w:pPr>
              <w:jc w:val="center"/>
              <w:rPr>
                <w:rFonts w:ascii="Times New Roman" w:hAnsi="Times New Roman"/>
              </w:rPr>
            </w:pPr>
            <w:r w:rsidRPr="12AF2074">
              <w:rPr>
                <w:rFonts w:ascii="Times New Roman" w:hAnsi="Times New Roman"/>
              </w:rPr>
              <w:t>3</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Default="00A54F58" w:rsidP="00A54F58">
            <w:r>
              <w:t>ART B1 Art Appreciation</w:t>
            </w:r>
          </w:p>
        </w:tc>
        <w:tc>
          <w:tcPr>
            <w:tcW w:w="696" w:type="dxa"/>
          </w:tcPr>
          <w:p w:rsidR="00A54F58" w:rsidRDefault="00A54F58" w:rsidP="00A54F58">
            <w:pPr>
              <w:jc w:val="center"/>
            </w:pPr>
            <w:r w:rsidRPr="00A22C82">
              <w:t>3</w:t>
            </w:r>
          </w:p>
        </w:tc>
      </w:tr>
      <w:tr w:rsidR="00A54F58" w:rsidRPr="00114915" w:rsidTr="00A54F58">
        <w:trPr>
          <w:cantSplit/>
          <w:trHeight w:hRule="exact" w:val="288"/>
        </w:trPr>
        <w:tc>
          <w:tcPr>
            <w:tcW w:w="2919" w:type="dxa"/>
          </w:tcPr>
          <w:p w:rsidR="00A54F58" w:rsidRPr="00114915" w:rsidRDefault="00A54F58" w:rsidP="00A54F58"/>
        </w:tc>
        <w:tc>
          <w:tcPr>
            <w:tcW w:w="1306" w:type="dxa"/>
          </w:tcPr>
          <w:p w:rsidR="00A54F58" w:rsidRPr="00114915" w:rsidRDefault="00A54F58" w:rsidP="00A54F58">
            <w:pPr>
              <w:jc w:val="center"/>
            </w:pP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Default="00A54F58" w:rsidP="00A54F58"/>
        </w:tc>
        <w:tc>
          <w:tcPr>
            <w:tcW w:w="696" w:type="dxa"/>
          </w:tcPr>
          <w:p w:rsidR="00A54F58" w:rsidRPr="00114915" w:rsidRDefault="00A54F58" w:rsidP="00A54F58">
            <w:pPr>
              <w:jc w:val="center"/>
            </w:pPr>
          </w:p>
        </w:tc>
      </w:tr>
      <w:tr w:rsidR="00A54F58" w:rsidRPr="00114915" w:rsidTr="00A54F58">
        <w:trPr>
          <w:cantSplit/>
          <w:trHeight w:hRule="exact" w:val="288"/>
        </w:trPr>
        <w:tc>
          <w:tcPr>
            <w:tcW w:w="2919" w:type="dxa"/>
          </w:tcPr>
          <w:p w:rsidR="00A54F58" w:rsidRPr="00114915" w:rsidRDefault="00A54F58" w:rsidP="00A54F58">
            <w:pPr>
              <w:rPr>
                <w:b/>
              </w:rPr>
            </w:pPr>
            <w:r w:rsidRPr="00114915">
              <w:rPr>
                <w:b/>
              </w:rPr>
              <w:t>Total</w:t>
            </w:r>
          </w:p>
        </w:tc>
        <w:tc>
          <w:tcPr>
            <w:tcW w:w="1306" w:type="dxa"/>
          </w:tcPr>
          <w:p w:rsidR="00A54F58" w:rsidRPr="00114915" w:rsidRDefault="00A54F58" w:rsidP="00A54F58">
            <w:pPr>
              <w:rPr>
                <w:b/>
              </w:rPr>
            </w:pPr>
            <w:r>
              <w:rPr>
                <w:b/>
              </w:rPr>
              <w:t>15</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114915" w:rsidRDefault="00A54F58" w:rsidP="00A54F58">
            <w:pPr>
              <w:rPr>
                <w:b/>
              </w:rPr>
            </w:pPr>
            <w:r w:rsidRPr="00114915">
              <w:rPr>
                <w:b/>
              </w:rPr>
              <w:t>Total</w:t>
            </w:r>
          </w:p>
        </w:tc>
        <w:tc>
          <w:tcPr>
            <w:tcW w:w="696" w:type="dxa"/>
          </w:tcPr>
          <w:p w:rsidR="00A54F58" w:rsidRPr="00114915" w:rsidRDefault="00A54F58" w:rsidP="00A54F58">
            <w:pPr>
              <w:jc w:val="center"/>
              <w:rPr>
                <w:b/>
              </w:rPr>
            </w:pPr>
            <w:r>
              <w:rPr>
                <w:b/>
              </w:rPr>
              <w:t>14</w:t>
            </w:r>
          </w:p>
        </w:tc>
      </w:tr>
      <w:tr w:rsidR="00A54F58" w:rsidRPr="00114915" w:rsidTr="00A54F58">
        <w:trPr>
          <w:cantSplit/>
          <w:trHeight w:hRule="exact" w:val="288"/>
        </w:trPr>
        <w:tc>
          <w:tcPr>
            <w:tcW w:w="4225" w:type="dxa"/>
            <w:gridSpan w:val="2"/>
            <w:tcBorders>
              <w:left w:val="nil"/>
              <w:right w:val="nil"/>
            </w:tcBorders>
          </w:tcPr>
          <w:p w:rsidR="00A54F58" w:rsidRPr="00114915" w:rsidRDefault="00A54F58" w:rsidP="00A54F58"/>
        </w:tc>
        <w:tc>
          <w:tcPr>
            <w:tcW w:w="810" w:type="dxa"/>
            <w:vMerge/>
            <w:tcBorders>
              <w:left w:val="nil"/>
              <w:bottom w:val="nil"/>
              <w:right w:val="nil"/>
            </w:tcBorders>
          </w:tcPr>
          <w:p w:rsidR="00A54F58" w:rsidRPr="00114915" w:rsidRDefault="00A54F58" w:rsidP="00A54F58"/>
        </w:tc>
        <w:tc>
          <w:tcPr>
            <w:tcW w:w="4315" w:type="dxa"/>
            <w:gridSpan w:val="2"/>
            <w:tcBorders>
              <w:left w:val="nil"/>
              <w:right w:val="nil"/>
            </w:tcBorders>
          </w:tcPr>
          <w:p w:rsidR="00A54F58" w:rsidRPr="00114915" w:rsidRDefault="00A54F58" w:rsidP="00A54F58"/>
        </w:tc>
      </w:tr>
      <w:tr w:rsidR="00A54F58" w:rsidRPr="00114915" w:rsidTr="00A54F58">
        <w:trPr>
          <w:cantSplit/>
          <w:trHeight w:hRule="exact" w:val="288"/>
        </w:trPr>
        <w:tc>
          <w:tcPr>
            <w:tcW w:w="2919" w:type="dxa"/>
          </w:tcPr>
          <w:p w:rsidR="00A54F58" w:rsidRPr="00114915" w:rsidRDefault="00A54F58" w:rsidP="00A54F58">
            <w:pPr>
              <w:rPr>
                <w:b/>
              </w:rPr>
            </w:pPr>
            <w:r w:rsidRPr="00114915">
              <w:rPr>
                <w:b/>
              </w:rPr>
              <w:t>Third Semester</w:t>
            </w:r>
          </w:p>
        </w:tc>
        <w:tc>
          <w:tcPr>
            <w:tcW w:w="1306" w:type="dxa"/>
          </w:tcPr>
          <w:p w:rsidR="00A54F58" w:rsidRPr="00114915" w:rsidRDefault="00A54F58" w:rsidP="00A54F58">
            <w:pPr>
              <w:jc w:val="center"/>
              <w:rPr>
                <w:b/>
              </w:rPr>
            </w:pPr>
            <w:r w:rsidRPr="00114915">
              <w:rPr>
                <w:b/>
              </w:rPr>
              <w:t>Units</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114915" w:rsidRDefault="00A54F58" w:rsidP="00A54F58">
            <w:pPr>
              <w:rPr>
                <w:b/>
              </w:rPr>
            </w:pPr>
            <w:r w:rsidRPr="00114915">
              <w:rPr>
                <w:b/>
              </w:rPr>
              <w:t>Fourth Semester</w:t>
            </w:r>
          </w:p>
        </w:tc>
        <w:tc>
          <w:tcPr>
            <w:tcW w:w="696" w:type="dxa"/>
          </w:tcPr>
          <w:p w:rsidR="00A54F58" w:rsidRPr="00114915" w:rsidRDefault="00A54F58" w:rsidP="00A54F58">
            <w:pPr>
              <w:jc w:val="center"/>
              <w:rPr>
                <w:b/>
              </w:rPr>
            </w:pPr>
            <w:r w:rsidRPr="00114915">
              <w:rPr>
                <w:b/>
              </w:rPr>
              <w:t>Units</w:t>
            </w:r>
          </w:p>
        </w:tc>
      </w:tr>
      <w:tr w:rsidR="00A54F58" w:rsidRPr="00114915" w:rsidTr="00A54F58">
        <w:trPr>
          <w:cantSplit/>
          <w:trHeight w:hRule="exact" w:val="288"/>
        </w:trPr>
        <w:tc>
          <w:tcPr>
            <w:tcW w:w="2919" w:type="dxa"/>
          </w:tcPr>
          <w:p w:rsidR="00A54F58" w:rsidRPr="00EB5C0C" w:rsidRDefault="00A54F58" w:rsidP="00A54F58">
            <w:r>
              <w:t xml:space="preserve">MATH B22 </w:t>
            </w:r>
            <w:r w:rsidRPr="00EB5C0C">
              <w:t>Elementary Probability and Statistics</w:t>
            </w:r>
          </w:p>
        </w:tc>
        <w:tc>
          <w:tcPr>
            <w:tcW w:w="1306" w:type="dxa"/>
          </w:tcPr>
          <w:p w:rsidR="00A54F58" w:rsidRPr="001E3B9A" w:rsidRDefault="00A54F58" w:rsidP="00A54F58">
            <w:pPr>
              <w:jc w:val="center"/>
            </w:pPr>
            <w:r w:rsidRPr="001E3B9A">
              <w:t>4</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D045F6" w:rsidRDefault="00A54F58" w:rsidP="00A54F58">
            <w:r>
              <w:t xml:space="preserve">MFGT B56 </w:t>
            </w:r>
            <w:r w:rsidRPr="00D045F6">
              <w:t>Advanced Metal Fabrication and Layout Skills</w:t>
            </w:r>
          </w:p>
        </w:tc>
        <w:tc>
          <w:tcPr>
            <w:tcW w:w="696" w:type="dxa"/>
          </w:tcPr>
          <w:p w:rsidR="00A54F58" w:rsidRPr="00114915" w:rsidRDefault="00A54F58" w:rsidP="00A54F58">
            <w:pPr>
              <w:jc w:val="center"/>
            </w:pPr>
            <w:r>
              <w:t>4</w:t>
            </w:r>
          </w:p>
        </w:tc>
      </w:tr>
      <w:tr w:rsidR="00A54F58" w:rsidRPr="00114915" w:rsidTr="00A54F58">
        <w:trPr>
          <w:cantSplit/>
          <w:trHeight w:hRule="exact" w:val="288"/>
        </w:trPr>
        <w:tc>
          <w:tcPr>
            <w:tcW w:w="2919" w:type="dxa"/>
          </w:tcPr>
          <w:p w:rsidR="00A54F58" w:rsidRDefault="00A54F58" w:rsidP="00A54F58">
            <w:r>
              <w:t xml:space="preserve">PHSC B12 </w:t>
            </w:r>
            <w:r w:rsidRPr="00EB5C0C">
              <w:t>Physical Science</w:t>
            </w:r>
          </w:p>
        </w:tc>
        <w:tc>
          <w:tcPr>
            <w:tcW w:w="1306" w:type="dxa"/>
          </w:tcPr>
          <w:p w:rsidR="00A54F58" w:rsidRDefault="00A54F58" w:rsidP="00A54F58">
            <w:pPr>
              <w:jc w:val="center"/>
            </w:pPr>
            <w:r w:rsidRPr="001E3B9A">
              <w:t>4</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D045F6" w:rsidRDefault="00A54F58" w:rsidP="00A54F58">
            <w:r>
              <w:t xml:space="preserve">MFGT B52 </w:t>
            </w:r>
            <w:r w:rsidRPr="00D045F6">
              <w:t>CNC Metal Fabrication Systems</w:t>
            </w:r>
          </w:p>
        </w:tc>
        <w:tc>
          <w:tcPr>
            <w:tcW w:w="696" w:type="dxa"/>
          </w:tcPr>
          <w:p w:rsidR="00A54F58" w:rsidRPr="00114915" w:rsidRDefault="00A54F58" w:rsidP="00A54F58">
            <w:pPr>
              <w:jc w:val="center"/>
            </w:pPr>
            <w:r>
              <w:t>4</w:t>
            </w:r>
          </w:p>
        </w:tc>
      </w:tr>
      <w:tr w:rsidR="00A54F58" w:rsidRPr="00114915" w:rsidTr="00A54F58">
        <w:trPr>
          <w:cantSplit/>
          <w:trHeight w:hRule="exact" w:val="288"/>
        </w:trPr>
        <w:tc>
          <w:tcPr>
            <w:tcW w:w="2919" w:type="dxa"/>
          </w:tcPr>
          <w:p w:rsidR="00A54F58" w:rsidRPr="00462EA8" w:rsidRDefault="00A54F58" w:rsidP="00A54F58">
            <w:r>
              <w:t xml:space="preserve">INDR B12 Introduction to </w:t>
            </w:r>
            <w:r w:rsidRPr="00462EA8">
              <w:t>Drafting and CAD</w:t>
            </w:r>
          </w:p>
        </w:tc>
        <w:tc>
          <w:tcPr>
            <w:tcW w:w="1306" w:type="dxa"/>
          </w:tcPr>
          <w:p w:rsidR="00A54F58" w:rsidRPr="007A6D93" w:rsidRDefault="00A54F58" w:rsidP="00A54F58">
            <w:pPr>
              <w:jc w:val="center"/>
            </w:pPr>
            <w:r w:rsidRPr="007A6D93">
              <w:t>2</w:t>
            </w:r>
            <w:bookmarkStart w:id="0" w:name="_GoBack"/>
            <w:bookmarkEnd w:id="0"/>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D045F6" w:rsidRDefault="00A54F58" w:rsidP="00A54F58">
            <w:r>
              <w:t xml:space="preserve">POLS B1 </w:t>
            </w:r>
            <w:r w:rsidRPr="00D045F6">
              <w:t>Political Science</w:t>
            </w:r>
          </w:p>
        </w:tc>
        <w:tc>
          <w:tcPr>
            <w:tcW w:w="696" w:type="dxa"/>
          </w:tcPr>
          <w:p w:rsidR="00A54F58" w:rsidRPr="00114915" w:rsidRDefault="00A54F58" w:rsidP="00A54F58">
            <w:pPr>
              <w:jc w:val="center"/>
            </w:pPr>
            <w:r>
              <w:t>3</w:t>
            </w:r>
          </w:p>
        </w:tc>
      </w:tr>
      <w:tr w:rsidR="00A54F58" w:rsidRPr="00114915" w:rsidTr="00A54F58">
        <w:trPr>
          <w:cantSplit/>
          <w:trHeight w:hRule="exact" w:val="288"/>
        </w:trPr>
        <w:tc>
          <w:tcPr>
            <w:tcW w:w="2919" w:type="dxa"/>
          </w:tcPr>
          <w:p w:rsidR="00A54F58" w:rsidRDefault="00A54F58" w:rsidP="00A54F58">
            <w:r>
              <w:t xml:space="preserve">MFGT B54 </w:t>
            </w:r>
            <w:r w:rsidRPr="00462EA8">
              <w:t>Power Metalworking Machine Operations</w:t>
            </w:r>
          </w:p>
        </w:tc>
        <w:tc>
          <w:tcPr>
            <w:tcW w:w="1306" w:type="dxa"/>
          </w:tcPr>
          <w:p w:rsidR="00A54F58" w:rsidRPr="007A6D93" w:rsidRDefault="00A54F58" w:rsidP="00A54F58">
            <w:pPr>
              <w:jc w:val="center"/>
            </w:pPr>
            <w:r w:rsidRPr="007A6D93">
              <w:t>4</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D045F6" w:rsidRDefault="00A54F58" w:rsidP="00A54F58">
            <w:r>
              <w:t xml:space="preserve">PHED B36 </w:t>
            </w:r>
            <w:r w:rsidRPr="00D045F6">
              <w:t>First Aid and CPR</w:t>
            </w:r>
          </w:p>
        </w:tc>
        <w:tc>
          <w:tcPr>
            <w:tcW w:w="696" w:type="dxa"/>
          </w:tcPr>
          <w:p w:rsidR="00A54F58" w:rsidRPr="00114915" w:rsidRDefault="00A54F58" w:rsidP="00A54F58">
            <w:pPr>
              <w:jc w:val="center"/>
            </w:pPr>
            <w:r>
              <w:t>3</w:t>
            </w:r>
          </w:p>
        </w:tc>
      </w:tr>
      <w:tr w:rsidR="00A54F58" w:rsidRPr="00114915" w:rsidTr="00A54F58">
        <w:trPr>
          <w:cantSplit/>
          <w:trHeight w:hRule="exact" w:val="288"/>
        </w:trPr>
        <w:tc>
          <w:tcPr>
            <w:tcW w:w="2919" w:type="dxa"/>
          </w:tcPr>
          <w:p w:rsidR="00A54F58" w:rsidRPr="00114915" w:rsidRDefault="00A54F58" w:rsidP="00A54F58">
            <w:r>
              <w:t>HIST B18 History of California</w:t>
            </w:r>
          </w:p>
        </w:tc>
        <w:tc>
          <w:tcPr>
            <w:tcW w:w="1306" w:type="dxa"/>
          </w:tcPr>
          <w:p w:rsidR="00A54F58" w:rsidRDefault="00A54F58" w:rsidP="00A54F58">
            <w:pPr>
              <w:jc w:val="center"/>
            </w:pPr>
            <w:r w:rsidRPr="007A6D93">
              <w:t>3</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Default="00A54F58" w:rsidP="00A54F58">
            <w:r>
              <w:t xml:space="preserve">PH B6 </w:t>
            </w:r>
            <w:r w:rsidRPr="00D045F6">
              <w:t>Physical Education</w:t>
            </w:r>
          </w:p>
        </w:tc>
        <w:tc>
          <w:tcPr>
            <w:tcW w:w="696" w:type="dxa"/>
          </w:tcPr>
          <w:p w:rsidR="00A54F58" w:rsidRPr="00114915" w:rsidRDefault="00A54F58" w:rsidP="00A54F58">
            <w:pPr>
              <w:jc w:val="center"/>
            </w:pPr>
            <w:r>
              <w:t>1</w:t>
            </w:r>
          </w:p>
        </w:tc>
      </w:tr>
      <w:tr w:rsidR="00A54F58" w:rsidRPr="00114915" w:rsidTr="00A54F58">
        <w:trPr>
          <w:cantSplit/>
          <w:trHeight w:hRule="exact" w:val="288"/>
        </w:trPr>
        <w:tc>
          <w:tcPr>
            <w:tcW w:w="2919" w:type="dxa"/>
          </w:tcPr>
          <w:p w:rsidR="00A54F58" w:rsidRPr="00114915" w:rsidRDefault="00A54F58" w:rsidP="00A54F58"/>
        </w:tc>
        <w:tc>
          <w:tcPr>
            <w:tcW w:w="1306" w:type="dxa"/>
          </w:tcPr>
          <w:p w:rsidR="00A54F58" w:rsidRPr="00114915" w:rsidRDefault="00A54F58" w:rsidP="00A54F58">
            <w:pPr>
              <w:jc w:val="center"/>
            </w:pP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114915" w:rsidRDefault="00A54F58" w:rsidP="00A54F58"/>
        </w:tc>
        <w:tc>
          <w:tcPr>
            <w:tcW w:w="696" w:type="dxa"/>
          </w:tcPr>
          <w:p w:rsidR="00A54F58" w:rsidRPr="00114915" w:rsidRDefault="00A54F58" w:rsidP="00A54F58">
            <w:pPr>
              <w:jc w:val="center"/>
            </w:pPr>
          </w:p>
        </w:tc>
      </w:tr>
      <w:tr w:rsidR="00A54F58" w:rsidRPr="00114915" w:rsidTr="00A54F58">
        <w:trPr>
          <w:cantSplit/>
          <w:trHeight w:hRule="exact" w:val="288"/>
        </w:trPr>
        <w:tc>
          <w:tcPr>
            <w:tcW w:w="2919" w:type="dxa"/>
          </w:tcPr>
          <w:p w:rsidR="00A54F58" w:rsidRPr="00114915" w:rsidRDefault="00A54F58" w:rsidP="00A54F58">
            <w:pPr>
              <w:rPr>
                <w:b/>
              </w:rPr>
            </w:pPr>
            <w:r w:rsidRPr="00114915">
              <w:rPr>
                <w:b/>
              </w:rPr>
              <w:t>Total</w:t>
            </w:r>
          </w:p>
        </w:tc>
        <w:tc>
          <w:tcPr>
            <w:tcW w:w="1306" w:type="dxa"/>
          </w:tcPr>
          <w:p w:rsidR="00A54F58" w:rsidRPr="00114915" w:rsidRDefault="00A54F58" w:rsidP="00A54F58">
            <w:pPr>
              <w:jc w:val="center"/>
              <w:rPr>
                <w:b/>
              </w:rPr>
            </w:pPr>
            <w:r>
              <w:rPr>
                <w:b/>
              </w:rPr>
              <w:t>17</w:t>
            </w:r>
          </w:p>
        </w:tc>
        <w:tc>
          <w:tcPr>
            <w:tcW w:w="810" w:type="dxa"/>
            <w:vMerge/>
            <w:tcBorders>
              <w:bottom w:val="nil"/>
              <w:right w:val="single" w:sz="4" w:space="0" w:color="auto"/>
            </w:tcBorders>
          </w:tcPr>
          <w:p w:rsidR="00A54F58" w:rsidRPr="00114915" w:rsidRDefault="00A54F58" w:rsidP="00A54F58"/>
        </w:tc>
        <w:tc>
          <w:tcPr>
            <w:tcW w:w="3619" w:type="dxa"/>
            <w:tcBorders>
              <w:left w:val="single" w:sz="4" w:space="0" w:color="auto"/>
            </w:tcBorders>
          </w:tcPr>
          <w:p w:rsidR="00A54F58" w:rsidRPr="00114915" w:rsidRDefault="00A54F58" w:rsidP="00A54F58">
            <w:pPr>
              <w:rPr>
                <w:b/>
              </w:rPr>
            </w:pPr>
            <w:r w:rsidRPr="00114915">
              <w:rPr>
                <w:b/>
              </w:rPr>
              <w:t>Total</w:t>
            </w:r>
          </w:p>
        </w:tc>
        <w:tc>
          <w:tcPr>
            <w:tcW w:w="696" w:type="dxa"/>
          </w:tcPr>
          <w:p w:rsidR="00A54F58" w:rsidRPr="00114915" w:rsidRDefault="00A54F58" w:rsidP="00A54F58">
            <w:pPr>
              <w:jc w:val="center"/>
              <w:rPr>
                <w:b/>
              </w:rPr>
            </w:pPr>
            <w:r>
              <w:rPr>
                <w:b/>
              </w:rPr>
              <w:t>15</w:t>
            </w:r>
          </w:p>
        </w:tc>
      </w:tr>
    </w:tbl>
    <w:p w:rsidR="002E7E6B" w:rsidRDefault="002E7E6B" w:rsidP="00765919">
      <w:pPr>
        <w:keepLines/>
        <w:spacing w:after="0" w:line="276" w:lineRule="auto"/>
        <w:rPr>
          <w:rFonts w:ascii="Arial" w:hAnsi="Arial" w:cs="Arial"/>
        </w:rPr>
      </w:pPr>
    </w:p>
    <w:p w:rsidR="00332C88" w:rsidRDefault="00332C88" w:rsidP="008D5429">
      <w:pPr>
        <w:spacing w:after="120" w:line="276" w:lineRule="auto"/>
        <w:rPr>
          <w:rFonts w:ascii="Arial" w:hAnsi="Arial" w:cs="Arial"/>
          <w:u w:val="single"/>
        </w:rPr>
      </w:pPr>
    </w:p>
    <w:p w:rsidR="00332C88" w:rsidRPr="00015F5C" w:rsidRDefault="00C928F4"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p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Given the stated goals and objectives, address the role the proposed program will fulfill in the college’s mission and curriculum offerings.  This discussion may include some history of the program proposal origins, a description of the program purpose, and/or the program’s relevancy for the region and college. </w:t>
      </w:r>
    </w:p>
    <w:p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The proposal must demonstrate a need for the program that meets the stated goals and objectives in the region the college proposes to serve with the certificate.  A proposed new certificate must not cause undue competition with an existing program at another college.</w:t>
      </w:r>
    </w:p>
    <w:p w:rsidR="002E7E6B" w:rsidRPr="00F449FB" w:rsidRDefault="002E7E6B"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any</w:t>
      </w:r>
      <w:r w:rsidR="00510A90" w:rsidRPr="00F449FB">
        <w:rPr>
          <w:rFonts w:eastAsia="Arial"/>
          <w:i/>
          <w:color w:val="767171" w:themeColor="background2" w:themeShade="80"/>
          <w:sz w:val="21"/>
          <w:szCs w:val="21"/>
        </w:rPr>
        <w:t xml:space="preserve"> expenditures for facilities, </w:t>
      </w:r>
      <w:r w:rsidRPr="00F449FB">
        <w:rPr>
          <w:rFonts w:eastAsia="Arial"/>
          <w:i/>
          <w:color w:val="767171" w:themeColor="background2" w:themeShade="80"/>
          <w:sz w:val="21"/>
          <w:szCs w:val="21"/>
        </w:rPr>
        <w:t xml:space="preserve">equipment </w:t>
      </w:r>
      <w:r w:rsidR="00510A90" w:rsidRPr="00F449FB">
        <w:rPr>
          <w:rFonts w:eastAsia="Arial"/>
          <w:i/>
          <w:color w:val="767171" w:themeColor="background2" w:themeShade="80"/>
          <w:sz w:val="21"/>
          <w:szCs w:val="21"/>
        </w:rPr>
        <w:t xml:space="preserve">or library and learning resources </w:t>
      </w:r>
      <w:r w:rsidRPr="00F449FB">
        <w:rPr>
          <w:rFonts w:eastAsia="Arial"/>
          <w:i/>
          <w:color w:val="767171" w:themeColor="background2" w:themeShade="80"/>
          <w:sz w:val="21"/>
          <w:szCs w:val="21"/>
        </w:rPr>
        <w:t>are planned, please explain the specific needs in this section.</w:t>
      </w:r>
    </w:p>
    <w:p w:rsidR="002E7E6B" w:rsidRPr="00F449FB" w:rsidRDefault="002E7E6B" w:rsidP="00F449FB">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the program is to be offered in close cooperation with one or more specific employers, a discussion of the relationship must be provided.</w:t>
      </w:r>
    </w:p>
    <w:tbl>
      <w:tblPr>
        <w:tblStyle w:val="TableGrid"/>
        <w:tblW w:w="0" w:type="auto"/>
        <w:tblInd w:w="0" w:type="dxa"/>
        <w:tblLook w:val="04A0" w:firstRow="1" w:lastRow="0" w:firstColumn="1" w:lastColumn="0" w:noHBand="0" w:noVBand="1"/>
      </w:tblPr>
      <w:tblGrid>
        <w:gridCol w:w="9350"/>
      </w:tblGrid>
      <w:tr w:rsidR="00527A7D" w:rsidRPr="00527A7D" w:rsidTr="00F449FB">
        <w:trPr>
          <w:trHeight w:val="2376"/>
        </w:trPr>
        <w:tc>
          <w:tcPr>
            <w:tcW w:w="9350" w:type="dxa"/>
          </w:tcPr>
          <w:p w:rsidR="00650626" w:rsidRPr="00650626" w:rsidRDefault="00650626" w:rsidP="00650626">
            <w:pPr>
              <w:widowControl w:val="0"/>
              <w:ind w:right="230"/>
              <w:rPr>
                <w:rFonts w:cs="Arial"/>
                <w:color w:val="767171" w:themeColor="background2" w:themeShade="80"/>
              </w:rPr>
            </w:pPr>
            <w:r w:rsidRPr="00650626">
              <w:rPr>
                <w:rFonts w:cs="Arial"/>
                <w:color w:val="767171" w:themeColor="background2" w:themeShade="80"/>
              </w:rPr>
              <w:lastRenderedPageBreak/>
              <w:t>The core mission of Bakersfield College is to provide opportunities for students from diverse backgrounds to obtain associate degrees and transfer preparation to baccalaureate programs. The programs and learning environment is intended to foster a student’s ability to think critically, communicate effectively, and demonstrate competency and skills necessary to engage productively in their communities and the world.</w:t>
            </w:r>
          </w:p>
          <w:p w:rsidR="001C2E5E" w:rsidRPr="00547043" w:rsidRDefault="00650626" w:rsidP="00650626">
            <w:pPr>
              <w:widowControl w:val="0"/>
              <w:ind w:right="230"/>
              <w:rPr>
                <w:rFonts w:cs="Arial"/>
                <w:color w:val="767171" w:themeColor="background2" w:themeShade="80"/>
              </w:rPr>
            </w:pPr>
            <w:r>
              <w:rPr>
                <w:rFonts w:cs="Arial"/>
                <w:color w:val="767171" w:themeColor="background2" w:themeShade="80"/>
              </w:rPr>
              <w:t>The Metal Fabrication Technology</w:t>
            </w:r>
            <w:r w:rsidRPr="00650626">
              <w:rPr>
                <w:rFonts w:cs="Arial"/>
                <w:color w:val="767171" w:themeColor="background2" w:themeShade="80"/>
              </w:rPr>
              <w:t xml:space="preserve"> program aligns with this mission by meeting an existing local need for skilled laborer in the areas of Computer Numerical Control (CNC) manufacturing, and sheet metal working, and fabricating. The program provides students with the necessary educational base to secure employment after obtaining the AS degree, or career advancement after earning a skills certificate of achievement. No other program in the region offers the opportunity </w:t>
            </w:r>
            <w:r>
              <w:rPr>
                <w:rFonts w:cs="Arial"/>
                <w:color w:val="767171" w:themeColor="background2" w:themeShade="80"/>
              </w:rPr>
              <w:t>to obtain an AS degree in Metal Fabrication Technology</w:t>
            </w:r>
            <w:r w:rsidRPr="00650626">
              <w:rPr>
                <w:rFonts w:cs="Arial"/>
                <w:color w:val="767171" w:themeColor="background2" w:themeShade="80"/>
              </w:rPr>
              <w:t>, with specific emphasis in manufacturing for Ag businesses, food processing Industries, and Industrial manufacturers. This structure aligns with the broad practice specialties that exist within the industrial automation and welding disciplines at. Bakersfield College which has an existing array of courses available tha</w:t>
            </w:r>
            <w:r>
              <w:rPr>
                <w:rFonts w:cs="Arial"/>
                <w:color w:val="767171" w:themeColor="background2" w:themeShade="80"/>
              </w:rPr>
              <w:t>t pair seamlessly with the new Metal Fabrication Technology</w:t>
            </w:r>
            <w:r w:rsidRPr="00650626">
              <w:rPr>
                <w:rFonts w:cs="Arial"/>
                <w:color w:val="767171" w:themeColor="background2" w:themeShade="80"/>
              </w:rPr>
              <w:t xml:space="preserve"> core curriculum to meet the goals of providing clear educational pathways. Students who earn an AS in Metal Fabrication Technology will be equipped to pursue careers as food industry maintenance professionals, fabricators, sheet metal workers, or equipment operators in all sectors of fabricated processing.</w:t>
            </w:r>
          </w:p>
        </w:tc>
      </w:tr>
    </w:tbl>
    <w:p w:rsidR="00156C9C" w:rsidRDefault="00156C9C" w:rsidP="00E23D15">
      <w:pPr>
        <w:spacing w:after="0" w:line="276" w:lineRule="auto"/>
        <w:rPr>
          <w:rFonts w:ascii="Arial" w:hAnsi="Arial" w:cs="Arial"/>
          <w:b/>
          <w:sz w:val="24"/>
          <w:szCs w:val="24"/>
        </w:rPr>
      </w:pPr>
    </w:p>
    <w:p w:rsidR="008827B2" w:rsidRPr="00C96516" w:rsidRDefault="008827B2" w:rsidP="00E23D15">
      <w:pPr>
        <w:spacing w:after="0" w:line="276" w:lineRule="auto"/>
        <w:rPr>
          <w:rFonts w:ascii="Arial" w:hAnsi="Arial" w:cs="Arial"/>
          <w:b/>
          <w:sz w:val="24"/>
          <w:szCs w:val="24"/>
        </w:rPr>
      </w:pPr>
    </w:p>
    <w:p w:rsidR="00C928F4" w:rsidRPr="00015F5C" w:rsidRDefault="00C928F4" w:rsidP="00040265">
      <w:pPr>
        <w:pStyle w:val="ListParagraph"/>
        <w:numPr>
          <w:ilvl w:val="0"/>
          <w:numId w:val="27"/>
        </w:numPr>
        <w:spacing w:after="240" w:line="360" w:lineRule="auto"/>
        <w:rPr>
          <w:rFonts w:ascii="Arial" w:hAnsi="Arial" w:cs="Arial"/>
          <w:b/>
          <w:sz w:val="24"/>
          <w:szCs w:val="24"/>
        </w:rPr>
      </w:pPr>
      <w:r w:rsidRPr="00015F5C">
        <w:rPr>
          <w:rFonts w:ascii="Arial" w:hAnsi="Arial" w:cs="Arial"/>
          <w:b/>
          <w:sz w:val="24"/>
          <w:szCs w:val="24"/>
        </w:rPr>
        <w:t>Need for Program</w:t>
      </w:r>
    </w:p>
    <w:p w:rsidR="00040265" w:rsidRDefault="00040265" w:rsidP="00040265">
      <w:pPr>
        <w:pStyle w:val="ListParagraph"/>
        <w:spacing w:after="120"/>
        <w:ind w:left="792"/>
        <w:rPr>
          <w:rFonts w:ascii="Arial" w:hAnsi="Arial" w:cs="Arial"/>
        </w:rPr>
      </w:pPr>
    </w:p>
    <w:p w:rsidR="00C928F4" w:rsidRPr="00375B52" w:rsidRDefault="00E23D1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Enrollment and Completer Projections</w:t>
      </w:r>
    </w:p>
    <w:p w:rsidR="00E23D15" w:rsidRPr="00F449FB" w:rsidRDefault="002E7E6B" w:rsidP="00040265">
      <w:pPr>
        <w:spacing w:line="276" w:lineRule="auto"/>
        <w:ind w:left="432"/>
        <w:rPr>
          <w:rFonts w:cs="Arial"/>
          <w:i/>
          <w:color w:val="767171" w:themeColor="background2" w:themeShade="80"/>
          <w:sz w:val="21"/>
          <w:szCs w:val="21"/>
        </w:rPr>
      </w:pPr>
      <w:r w:rsidRPr="00F449FB">
        <w:rPr>
          <w:rFonts w:cs="Arial"/>
          <w:i/>
          <w:color w:val="767171" w:themeColor="background2" w:themeShade="80"/>
          <w:sz w:val="21"/>
          <w:szCs w:val="21"/>
        </w:rPr>
        <w:t>A</w:t>
      </w:r>
      <w:r w:rsidR="00E23D15" w:rsidRPr="00F449FB">
        <w:rPr>
          <w:rFonts w:cs="Arial"/>
          <w:i/>
          <w:color w:val="767171" w:themeColor="background2" w:themeShade="80"/>
          <w:sz w:val="21"/>
          <w:szCs w:val="21"/>
        </w:rPr>
        <w:t>ddress and justify the number of projected students or “annual completers” to be awarded the certificate each year after the program is fully established.</w:t>
      </w:r>
    </w:p>
    <w:tbl>
      <w:tblPr>
        <w:tblStyle w:val="TableGrid"/>
        <w:tblW w:w="0" w:type="auto"/>
        <w:tblInd w:w="445" w:type="dxa"/>
        <w:tblLook w:val="04A0" w:firstRow="1" w:lastRow="0" w:firstColumn="1" w:lastColumn="0" w:noHBand="0" w:noVBand="1"/>
      </w:tblPr>
      <w:tblGrid>
        <w:gridCol w:w="8905"/>
      </w:tblGrid>
      <w:tr w:rsidR="00E23D15" w:rsidRPr="00527A7D" w:rsidTr="00F449FB">
        <w:trPr>
          <w:trHeight w:val="2376"/>
        </w:trPr>
        <w:tc>
          <w:tcPr>
            <w:tcW w:w="8905" w:type="dxa"/>
          </w:tcPr>
          <w:p w:rsidR="00E23D15" w:rsidRPr="00C06283" w:rsidRDefault="00650626" w:rsidP="00562A3E">
            <w:pPr>
              <w:spacing w:line="276" w:lineRule="auto"/>
              <w:rPr>
                <w:rFonts w:cs="Arial"/>
              </w:rPr>
            </w:pPr>
            <w:r w:rsidRPr="00650626">
              <w:rPr>
                <w:rFonts w:cs="Arial"/>
              </w:rPr>
              <w:t>It is anticipated that approximately 7 students per year will complete the program once all the new courses are fully developed and offered. Many courses currently being of</w:t>
            </w:r>
            <w:r>
              <w:rPr>
                <w:rFonts w:cs="Arial"/>
              </w:rPr>
              <w:t>fered, align the scope of the Metal Fabrication Technology</w:t>
            </w:r>
            <w:r w:rsidRPr="00650626">
              <w:rPr>
                <w:rFonts w:cs="Arial"/>
              </w:rPr>
              <w:t xml:space="preserve"> track, and offer relevant completion data to support enrollment projections this neighboring track.</w:t>
            </w:r>
          </w:p>
        </w:tc>
      </w:tr>
    </w:tbl>
    <w:p w:rsidR="00C928F4" w:rsidRPr="00C928F4" w:rsidRDefault="00C928F4" w:rsidP="00C928F4">
      <w:pPr>
        <w:spacing w:after="120"/>
        <w:rPr>
          <w:rFonts w:ascii="Arial" w:hAnsi="Arial" w:cs="Arial"/>
        </w:rPr>
      </w:pPr>
    </w:p>
    <w:p w:rsidR="00E23D15" w:rsidRPr="00375B52" w:rsidRDefault="00C928F4"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Labor Market Information (LMI) </w:t>
      </w:r>
    </w:p>
    <w:p w:rsidR="00C928F4" w:rsidRPr="00F449FB" w:rsidRDefault="002E7E6B"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S</w:t>
      </w:r>
      <w:r w:rsidR="00C928F4" w:rsidRPr="00F449FB">
        <w:rPr>
          <w:rFonts w:cs="Arial"/>
          <w:i/>
          <w:color w:val="767171" w:themeColor="background2" w:themeShade="80"/>
          <w:sz w:val="21"/>
          <w:szCs w:val="21"/>
        </w:rPr>
        <w:t>ummarize the Labor Market Information (LMI) and employment outlook (Including citation for the source of the data) for students exiting the program.</w:t>
      </w:r>
    </w:p>
    <w:p w:rsidR="004249E0" w:rsidRPr="00F449FB" w:rsidRDefault="004249E0"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Enter table or chart as a separate attachment.</w:t>
      </w:r>
    </w:p>
    <w:tbl>
      <w:tblPr>
        <w:tblStyle w:val="TableGrid"/>
        <w:tblW w:w="0" w:type="auto"/>
        <w:tblInd w:w="445" w:type="dxa"/>
        <w:tblLook w:val="04A0" w:firstRow="1" w:lastRow="0" w:firstColumn="1" w:lastColumn="0" w:noHBand="0" w:noVBand="1"/>
      </w:tblPr>
      <w:tblGrid>
        <w:gridCol w:w="8905"/>
      </w:tblGrid>
      <w:tr w:rsidR="00040265" w:rsidRPr="00527A7D" w:rsidTr="00F449FB">
        <w:trPr>
          <w:trHeight w:val="2376"/>
        </w:trPr>
        <w:tc>
          <w:tcPr>
            <w:tcW w:w="8905" w:type="dxa"/>
          </w:tcPr>
          <w:p w:rsidR="009A07B2" w:rsidRDefault="00AC2E23" w:rsidP="00614FD1">
            <w:pPr>
              <w:spacing w:line="276" w:lineRule="auto"/>
              <w:rPr>
                <w:rFonts w:cs="Arial"/>
              </w:rPr>
            </w:pPr>
            <w:r>
              <w:rPr>
                <w:rFonts w:cs="Arial"/>
              </w:rPr>
              <w:lastRenderedPageBreak/>
              <w:t>According to EMSI data, t</w:t>
            </w:r>
            <w:r w:rsidRPr="00AC2E23">
              <w:rPr>
                <w:rFonts w:cs="Arial"/>
              </w:rPr>
              <w:t>here were 470 total job postings for selected descriptions from July 2013 to July 2017, of which 155 were unique to the specific occupational criteria. These numbers state a posting intensity of 3:1, meaning that for every 3 job postings there is 1 posting that matches the occupation category related. Projected growth / change from 2017 -2022 is +7.9%.</w:t>
            </w:r>
          </w:p>
          <w:p w:rsidR="00AC2E23" w:rsidRDefault="00AC2E23" w:rsidP="00614FD1">
            <w:pPr>
              <w:spacing w:line="276" w:lineRule="auto"/>
              <w:rPr>
                <w:rFonts w:cs="Arial"/>
              </w:rPr>
            </w:pPr>
          </w:p>
          <w:p w:rsidR="00AC2E23" w:rsidRPr="00C06283" w:rsidRDefault="00AC2E23" w:rsidP="00614FD1">
            <w:pPr>
              <w:spacing w:line="276" w:lineRule="auto"/>
              <w:rPr>
                <w:rFonts w:cs="Arial"/>
              </w:rPr>
            </w:pPr>
            <w:r>
              <w:rPr>
                <w:rFonts w:cs="Arial"/>
              </w:rPr>
              <w:t>The LMI report is included as a separate attachment.</w:t>
            </w:r>
          </w:p>
        </w:tc>
      </w:tr>
    </w:tbl>
    <w:p w:rsidR="00040265" w:rsidRDefault="00040265" w:rsidP="00040265">
      <w:pPr>
        <w:spacing w:line="276" w:lineRule="auto"/>
        <w:rPr>
          <w:rFonts w:cs="Arial"/>
        </w:rPr>
      </w:pPr>
    </w:p>
    <w:p w:rsidR="00040265" w:rsidRPr="00375B52" w:rsidRDefault="0004026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Employer Survey (if applicable) </w:t>
      </w:r>
    </w:p>
    <w:p w:rsidR="00040265" w:rsidRPr="00F449FB" w:rsidRDefault="00375B52" w:rsidP="00040265">
      <w:pPr>
        <w:ind w:left="432"/>
        <w:rPr>
          <w:rFonts w:cs="Arial"/>
          <w:i/>
          <w:color w:val="767171" w:themeColor="background2" w:themeShade="80"/>
          <w:sz w:val="21"/>
          <w:szCs w:val="21"/>
        </w:rPr>
      </w:pPr>
      <w:r>
        <w:rPr>
          <w:rFonts w:cs="Arial"/>
          <w:i/>
          <w:color w:val="767171" w:themeColor="background2" w:themeShade="80"/>
          <w:sz w:val="21"/>
          <w:szCs w:val="21"/>
        </w:rPr>
        <w:t>When strong LMI data is not available, an employer survey may be submitted. Provide a copy of the survey, including the number of those surveyed, number of responses, and a summary of the results. The survey must address the extent to which the proposed degree or certificate will be valued by employers.</w:t>
      </w:r>
    </w:p>
    <w:tbl>
      <w:tblPr>
        <w:tblStyle w:val="TableGrid"/>
        <w:tblW w:w="0" w:type="auto"/>
        <w:tblInd w:w="445" w:type="dxa"/>
        <w:tblLook w:val="04A0" w:firstRow="1" w:lastRow="0" w:firstColumn="1" w:lastColumn="0" w:noHBand="0" w:noVBand="1"/>
      </w:tblPr>
      <w:tblGrid>
        <w:gridCol w:w="8905"/>
      </w:tblGrid>
      <w:tr w:rsidR="00040265" w:rsidRPr="00527A7D" w:rsidTr="00375B52">
        <w:trPr>
          <w:trHeight w:val="2150"/>
        </w:trPr>
        <w:tc>
          <w:tcPr>
            <w:tcW w:w="8905" w:type="dxa"/>
          </w:tcPr>
          <w:p w:rsidR="00530876" w:rsidRPr="00C06283" w:rsidRDefault="00530876" w:rsidP="00614FD1">
            <w:pPr>
              <w:spacing w:line="276" w:lineRule="auto"/>
              <w:rPr>
                <w:rFonts w:cs="Arial"/>
              </w:rPr>
            </w:pPr>
          </w:p>
        </w:tc>
      </w:tr>
    </w:tbl>
    <w:p w:rsidR="00E23D15" w:rsidRPr="000C3515" w:rsidRDefault="00E23D15" w:rsidP="00E23D15">
      <w:pPr>
        <w:spacing w:after="0" w:line="276" w:lineRule="auto"/>
        <w:rPr>
          <w:rFonts w:ascii="Arial" w:hAnsi="Arial" w:cs="Arial"/>
        </w:rPr>
      </w:pPr>
    </w:p>
    <w:p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Place of Program in Curriculum/Similar Programs</w:t>
      </w:r>
    </w:p>
    <w:p w:rsidR="00E23D15" w:rsidRPr="00F449FB" w:rsidRDefault="00E23D15" w:rsidP="00E23D15">
      <w:pPr>
        <w:spacing w:line="276" w:lineRule="auto"/>
        <w:rPr>
          <w:rFonts w:cs="Arial"/>
          <w:i/>
          <w:color w:val="767171" w:themeColor="background2" w:themeShade="80"/>
          <w:sz w:val="21"/>
          <w:szCs w:val="21"/>
        </w:rPr>
      </w:pPr>
      <w:r w:rsidRPr="00F449FB">
        <w:rPr>
          <w:rFonts w:cs="Arial"/>
          <w:i/>
          <w:color w:val="767171" w:themeColor="background2" w:themeShade="80"/>
          <w:sz w:val="21"/>
          <w:szCs w:val="21"/>
        </w:rPr>
        <w:t>Review the college’s existing program inventory, then address the following questions:</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 any active inventory records need to be made inactive or changed in connection with the approval or the proposed program?  If yes, please specify.</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Does the program replace any existing program(s) on the college’s inventory? Provide relevant details if this program is related to the termination or scaling down of another program(s).</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What related programs are offered by the college?</w:t>
      </w:r>
    </w:p>
    <w:p w:rsidR="00E23D15" w:rsidRPr="00961545" w:rsidRDefault="00E23D15" w:rsidP="00E23D15">
      <w:pPr>
        <w:spacing w:line="276" w:lineRule="auto"/>
        <w:ind w:left="720"/>
        <w:contextualSpacing/>
        <w:rPr>
          <w:rFonts w:cs="Arial"/>
          <w:i/>
          <w:color w:val="767171" w:themeColor="background2" w:themeShade="80"/>
        </w:rPr>
      </w:pPr>
    </w:p>
    <w:tbl>
      <w:tblPr>
        <w:tblStyle w:val="TableGrid"/>
        <w:tblW w:w="0" w:type="auto"/>
        <w:tblInd w:w="0" w:type="dxa"/>
        <w:tblLook w:val="04A0" w:firstRow="1" w:lastRow="0" w:firstColumn="1" w:lastColumn="0" w:noHBand="0" w:noVBand="1"/>
      </w:tblPr>
      <w:tblGrid>
        <w:gridCol w:w="9350"/>
      </w:tblGrid>
      <w:tr w:rsidR="00E23D15" w:rsidTr="00F449FB">
        <w:trPr>
          <w:trHeight w:val="2376"/>
        </w:trPr>
        <w:tc>
          <w:tcPr>
            <w:tcW w:w="9350" w:type="dxa"/>
          </w:tcPr>
          <w:p w:rsidR="00AE7D42" w:rsidRDefault="00AC2E23" w:rsidP="00547043">
            <w:pPr>
              <w:spacing w:line="276" w:lineRule="auto"/>
              <w:contextualSpacing/>
              <w:rPr>
                <w:rFonts w:cs="Arial"/>
              </w:rPr>
            </w:pPr>
            <w:r>
              <w:rPr>
                <w:rFonts w:cs="Arial"/>
              </w:rPr>
              <w:t>No.</w:t>
            </w:r>
          </w:p>
          <w:p w:rsidR="00AE7D42" w:rsidRPr="00AE7D42" w:rsidRDefault="00AE7D42" w:rsidP="00AE7D42">
            <w:pPr>
              <w:rPr>
                <w:rFonts w:cs="Arial"/>
              </w:rPr>
            </w:pPr>
          </w:p>
          <w:p w:rsidR="00AE7D42" w:rsidRPr="00AE7D42" w:rsidRDefault="00AE7D42" w:rsidP="00AE7D42">
            <w:pPr>
              <w:rPr>
                <w:rFonts w:cs="Arial"/>
              </w:rPr>
            </w:pPr>
          </w:p>
          <w:p w:rsidR="00AE7D42" w:rsidRPr="00AE7D42" w:rsidRDefault="00AE7D42" w:rsidP="00AE7D42">
            <w:pPr>
              <w:rPr>
                <w:rFonts w:cs="Arial"/>
              </w:rPr>
            </w:pPr>
          </w:p>
          <w:p w:rsidR="00AE7D42" w:rsidRDefault="00AE7D42" w:rsidP="00AE7D42">
            <w:pPr>
              <w:rPr>
                <w:rFonts w:cs="Arial"/>
              </w:rPr>
            </w:pPr>
          </w:p>
          <w:p w:rsidR="00AE7D42" w:rsidRDefault="00AE7D42" w:rsidP="00AE7D42">
            <w:pPr>
              <w:rPr>
                <w:rFonts w:cs="Arial"/>
              </w:rPr>
            </w:pPr>
          </w:p>
          <w:p w:rsidR="00AE7D42" w:rsidRDefault="00AE7D42" w:rsidP="00AE7D42">
            <w:pPr>
              <w:rPr>
                <w:rFonts w:cs="Arial"/>
              </w:rPr>
            </w:pPr>
          </w:p>
          <w:p w:rsidR="00E23D15" w:rsidRPr="00AE7D42" w:rsidRDefault="00E23D15" w:rsidP="00AE7D42">
            <w:pPr>
              <w:ind w:firstLine="720"/>
              <w:rPr>
                <w:rFonts w:cs="Arial"/>
              </w:rPr>
            </w:pPr>
          </w:p>
        </w:tc>
      </w:tr>
    </w:tbl>
    <w:p w:rsidR="00E23D15" w:rsidRDefault="00E23D15" w:rsidP="00E23D15">
      <w:pPr>
        <w:spacing w:after="120" w:line="276" w:lineRule="auto"/>
        <w:rPr>
          <w:rFonts w:ascii="Arial" w:hAnsi="Arial" w:cs="Arial"/>
          <w:b/>
        </w:rPr>
      </w:pPr>
    </w:p>
    <w:p w:rsidR="00156C9C" w:rsidRDefault="00156C9C" w:rsidP="00E23D15">
      <w:pPr>
        <w:spacing w:after="120" w:line="276" w:lineRule="auto"/>
        <w:rPr>
          <w:rFonts w:ascii="Arial" w:hAnsi="Arial" w:cs="Arial"/>
          <w:b/>
        </w:rPr>
      </w:pPr>
    </w:p>
    <w:p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E23D15" w:rsidRPr="00F449FB" w:rsidRDefault="00040265" w:rsidP="00E23D15">
      <w:pPr>
        <w:rPr>
          <w:rFonts w:cs="Arial"/>
          <w:i/>
          <w:color w:val="767171" w:themeColor="background2" w:themeShade="80"/>
          <w:sz w:val="21"/>
          <w:szCs w:val="21"/>
        </w:rPr>
      </w:pPr>
      <w:r w:rsidRPr="00F449FB">
        <w:rPr>
          <w:rFonts w:cs="Arial"/>
          <w:i/>
          <w:color w:val="767171" w:themeColor="background2" w:themeShade="80"/>
          <w:sz w:val="21"/>
          <w:szCs w:val="21"/>
        </w:rPr>
        <w:lastRenderedPageBreak/>
        <w:t xml:space="preserve">List </w:t>
      </w:r>
      <w:r w:rsidR="00E23D15" w:rsidRPr="00F449FB">
        <w:rPr>
          <w:rFonts w:cs="Arial"/>
          <w:i/>
          <w:color w:val="767171" w:themeColor="background2" w:themeShade="80"/>
          <w:sz w:val="21"/>
          <w:szCs w:val="21"/>
        </w:rPr>
        <w:t xml:space="preserve">similar programs offered </w:t>
      </w:r>
      <w:r w:rsidRPr="00F449FB">
        <w:rPr>
          <w:rFonts w:cs="Arial"/>
          <w:i/>
          <w:color w:val="767171" w:themeColor="background2" w:themeShade="80"/>
          <w:sz w:val="21"/>
          <w:szCs w:val="21"/>
        </w:rPr>
        <w:t>at other</w:t>
      </w:r>
      <w:r w:rsidR="00E23D15" w:rsidRPr="00F449FB">
        <w:rPr>
          <w:rFonts w:cs="Arial"/>
          <w:i/>
          <w:color w:val="767171" w:themeColor="background2" w:themeShade="80"/>
          <w:sz w:val="21"/>
          <w:szCs w:val="21"/>
        </w:rPr>
        <w:t xml:space="preserve"> colleges within the</w:t>
      </w:r>
      <w:r w:rsidRPr="00F449FB">
        <w:rPr>
          <w:rFonts w:cs="Arial"/>
          <w:i/>
          <w:color w:val="767171" w:themeColor="background2" w:themeShade="80"/>
          <w:sz w:val="21"/>
          <w:szCs w:val="21"/>
        </w:rPr>
        <w:t xml:space="preserve"> Central/Mother Lode Region that may be adversely impacted.</w:t>
      </w:r>
      <w:r w:rsidR="00AE2C01" w:rsidRPr="00F449FB">
        <w:rPr>
          <w:rFonts w:cs="Arial"/>
          <w:i/>
          <w:color w:val="767171" w:themeColor="background2" w:themeShade="80"/>
          <w:sz w:val="21"/>
          <w:szCs w:val="21"/>
        </w:rPr>
        <w:t xml:space="preserve"> Enter ‘none’ if there are no similar programs.</w:t>
      </w:r>
    </w:p>
    <w:tbl>
      <w:tblPr>
        <w:tblStyle w:val="TableGrid"/>
        <w:tblW w:w="9355" w:type="dxa"/>
        <w:tblInd w:w="0"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4249E0" w:rsidTr="00F449FB">
        <w:trPr>
          <w:trHeight w:val="360"/>
        </w:trPr>
        <w:tc>
          <w:tcPr>
            <w:tcW w:w="4495" w:type="dxa"/>
            <w:vAlign w:val="center"/>
          </w:tcPr>
          <w:p w:rsidR="004249E0" w:rsidRPr="00D85176" w:rsidRDefault="00AC2E23" w:rsidP="004249E0">
            <w:pPr>
              <w:rPr>
                <w:rFonts w:cs="Arial"/>
              </w:rPr>
            </w:pPr>
            <w:r>
              <w:rPr>
                <w:rFonts w:cs="Arial"/>
              </w:rPr>
              <w:t>None</w:t>
            </w: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bl>
    <w:p w:rsidR="00E23D15" w:rsidRDefault="00E23D15" w:rsidP="00E23D15">
      <w:pPr>
        <w:spacing w:after="120" w:line="276" w:lineRule="auto"/>
        <w:rPr>
          <w:rFonts w:ascii="Arial" w:hAnsi="Arial" w:cs="Arial"/>
          <w:b/>
        </w:rPr>
      </w:pPr>
    </w:p>
    <w:p w:rsidR="00AE2C01" w:rsidRDefault="00AE2C01" w:rsidP="00AE2C01">
      <w:pPr>
        <w:spacing w:after="120"/>
        <w:rPr>
          <w:rFonts w:ascii="Arial" w:hAnsi="Arial" w:cs="Arial"/>
          <w:b/>
        </w:rPr>
      </w:pPr>
    </w:p>
    <w:p w:rsidR="00F449FB" w:rsidRDefault="00F449FB" w:rsidP="00AE2C01">
      <w:pPr>
        <w:spacing w:after="120"/>
        <w:rPr>
          <w:rFonts w:ascii="Arial" w:hAnsi="Arial" w:cs="Arial"/>
          <w:b/>
        </w:rPr>
      </w:pPr>
    </w:p>
    <w:p w:rsidR="00F449FB" w:rsidRPr="00AE2C01" w:rsidRDefault="00F449FB" w:rsidP="00AE2C01">
      <w:pPr>
        <w:spacing w:after="120"/>
        <w:rPr>
          <w:rFonts w:ascii="Arial" w:hAnsi="Arial" w:cs="Arial"/>
          <w:b/>
        </w:rPr>
      </w:pPr>
    </w:p>
    <w:p w:rsidR="00C62B41" w:rsidRDefault="00C62B41" w:rsidP="00AE2C01">
      <w:pPr>
        <w:spacing w:after="0" w:line="276" w:lineRule="auto"/>
        <w:rPr>
          <w:rFonts w:ascii="Arial" w:hAnsi="Arial" w:cs="Arial"/>
          <w:b/>
          <w:sz w:val="24"/>
          <w:szCs w:val="24"/>
          <w:u w:val="single"/>
        </w:rPr>
      </w:pPr>
    </w:p>
    <w:p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AE2C01" w:rsidRPr="00AE2C01" w:rsidRDefault="00AE2C01" w:rsidP="00AE2C01">
      <w:pPr>
        <w:spacing w:after="120"/>
        <w:rPr>
          <w:rFonts w:ascii="Arial" w:hAnsi="Arial" w:cs="Arial"/>
          <w:b/>
        </w:rPr>
      </w:pPr>
    </w:p>
    <w:p w:rsidR="00375B52" w:rsidRDefault="00375B52" w:rsidP="00AE2C01">
      <w:pPr>
        <w:spacing w:after="120"/>
        <w:rPr>
          <w:rFonts w:ascii="Arial" w:hAnsi="Arial" w:cs="Arial"/>
          <w:b/>
        </w:rPr>
      </w:pPr>
      <w:r>
        <w:rPr>
          <w:rFonts w:ascii="Arial" w:hAnsi="Arial" w:cs="Arial"/>
          <w:b/>
        </w:rPr>
        <w:t>Labor Market Information</w:t>
      </w:r>
    </w:p>
    <w:p w:rsidR="00091017" w:rsidRPr="00F449FB" w:rsidRDefault="00091017" w:rsidP="00091017">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 xml:space="preserve">In a separate attachment, provide </w:t>
      </w:r>
      <w:r>
        <w:rPr>
          <w:rFonts w:cs="Arial"/>
          <w:i/>
          <w:color w:val="767171" w:themeColor="background2" w:themeShade="80"/>
          <w:sz w:val="21"/>
          <w:szCs w:val="21"/>
        </w:rPr>
        <w:t>current Labor Market Information showing that jobs are available for program completers within the local service area.  Statewide or national LMI may be included as supplementary support but evidence of need in the specific college service area or region is also necessary.</w:t>
      </w:r>
    </w:p>
    <w:p w:rsidR="00091017" w:rsidRDefault="00091017" w:rsidP="00AE2C01">
      <w:pPr>
        <w:spacing w:after="120"/>
        <w:rPr>
          <w:rFonts w:ascii="Arial" w:hAnsi="Arial" w:cs="Arial"/>
          <w:b/>
        </w:rPr>
      </w:pP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p w:rsidR="00E23D15" w:rsidRPr="00F449FB" w:rsidRDefault="00E23D15" w:rsidP="00E23D15">
      <w:pPr>
        <w:rPr>
          <w:rFonts w:cs="Arial"/>
          <w:i/>
          <w:color w:val="767171" w:themeColor="background2" w:themeShade="80"/>
          <w:sz w:val="21"/>
          <w:szCs w:val="21"/>
        </w:rPr>
      </w:pPr>
      <w:r w:rsidRPr="00F449FB">
        <w:rPr>
          <w:rFonts w:cs="Arial"/>
          <w:i/>
          <w:color w:val="767171" w:themeColor="background2" w:themeShade="80"/>
          <w:sz w:val="21"/>
          <w:szCs w:val="21"/>
        </w:rPr>
        <w:t>This list must include advisory committee member names, job titles, and affiliations.</w:t>
      </w:r>
    </w:p>
    <w:tbl>
      <w:tblPr>
        <w:tblStyle w:val="TableGrid"/>
        <w:tblW w:w="0" w:type="auto"/>
        <w:tblInd w:w="0" w:type="dxa"/>
        <w:tblLook w:val="04A0" w:firstRow="1" w:lastRow="0" w:firstColumn="1" w:lastColumn="0" w:noHBand="0" w:noVBand="1"/>
      </w:tblPr>
      <w:tblGrid>
        <w:gridCol w:w="3116"/>
        <w:gridCol w:w="3117"/>
        <w:gridCol w:w="3117"/>
      </w:tblGrid>
      <w:tr w:rsidR="00156C9C" w:rsidTr="00F536E6">
        <w:trPr>
          <w:trHeight w:hRule="exact" w:val="317"/>
        </w:trPr>
        <w:tc>
          <w:tcPr>
            <w:tcW w:w="3116" w:type="dxa"/>
            <w:vAlign w:val="bottom"/>
          </w:tcPr>
          <w:p w:rsidR="00156C9C" w:rsidRPr="00156C9C" w:rsidRDefault="00156C9C" w:rsidP="00F536E6">
            <w:pPr>
              <w:spacing w:after="120" w:line="276" w:lineRule="auto"/>
              <w:rPr>
                <w:rFonts w:cs="Arial"/>
                <w:b/>
              </w:rPr>
            </w:pPr>
            <w:r w:rsidRPr="00156C9C">
              <w:rPr>
                <w:rFonts w:cs="Arial"/>
                <w:b/>
              </w:rPr>
              <w:t>Name</w:t>
            </w:r>
          </w:p>
        </w:tc>
        <w:tc>
          <w:tcPr>
            <w:tcW w:w="3117" w:type="dxa"/>
            <w:vAlign w:val="bottom"/>
          </w:tcPr>
          <w:p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AC2E23" w:rsidTr="0073645B">
        <w:trPr>
          <w:trHeight w:hRule="exact" w:val="317"/>
        </w:trPr>
        <w:tc>
          <w:tcPr>
            <w:tcW w:w="3116" w:type="dxa"/>
          </w:tcPr>
          <w:p w:rsidR="00AC2E23" w:rsidRPr="00505137" w:rsidRDefault="00AC2E23" w:rsidP="00AC2E23">
            <w:r w:rsidRPr="00505137">
              <w:t>Robert Stewart</w:t>
            </w:r>
          </w:p>
        </w:tc>
        <w:tc>
          <w:tcPr>
            <w:tcW w:w="3117" w:type="dxa"/>
          </w:tcPr>
          <w:p w:rsidR="00AC2E23" w:rsidRPr="00505137" w:rsidRDefault="00AC2E23" w:rsidP="00AC2E23">
            <w:r w:rsidRPr="00505137">
              <w:t>BC Industrial Technologies Instructor</w:t>
            </w:r>
          </w:p>
        </w:tc>
        <w:tc>
          <w:tcPr>
            <w:tcW w:w="3117" w:type="dxa"/>
          </w:tcPr>
          <w:p w:rsidR="00AC2E23" w:rsidRPr="00505137" w:rsidRDefault="00AC2E23" w:rsidP="00AC2E23">
            <w:r w:rsidRPr="00505137">
              <w:t>Bakersfield College Faculty</w:t>
            </w:r>
          </w:p>
        </w:tc>
      </w:tr>
      <w:tr w:rsidR="00AC2E23" w:rsidTr="0073645B">
        <w:trPr>
          <w:trHeight w:hRule="exact" w:val="317"/>
        </w:trPr>
        <w:tc>
          <w:tcPr>
            <w:tcW w:w="3116" w:type="dxa"/>
          </w:tcPr>
          <w:p w:rsidR="00AC2E23" w:rsidRPr="00505137" w:rsidRDefault="00AC2E23" w:rsidP="00AC2E23">
            <w:r w:rsidRPr="00505137">
              <w:t>Bill Lemme</w:t>
            </w:r>
          </w:p>
        </w:tc>
        <w:tc>
          <w:tcPr>
            <w:tcW w:w="3117" w:type="dxa"/>
          </w:tcPr>
          <w:p w:rsidR="00AC2E23" w:rsidRPr="00505137" w:rsidRDefault="00AC2E23" w:rsidP="00AC2E23">
            <w:r w:rsidRPr="00505137">
              <w:t xml:space="preserve">Arvin High School Instructor </w:t>
            </w:r>
          </w:p>
        </w:tc>
        <w:tc>
          <w:tcPr>
            <w:tcW w:w="3117" w:type="dxa"/>
          </w:tcPr>
          <w:p w:rsidR="00AC2E23" w:rsidRPr="00505137" w:rsidRDefault="00AC2E23" w:rsidP="00AC2E23">
            <w:r w:rsidRPr="00505137">
              <w:t>KHSD/BC Dual Enrollment Partner</w:t>
            </w:r>
          </w:p>
        </w:tc>
      </w:tr>
      <w:tr w:rsidR="00AC2E23" w:rsidTr="0073645B">
        <w:trPr>
          <w:trHeight w:hRule="exact" w:val="317"/>
        </w:trPr>
        <w:tc>
          <w:tcPr>
            <w:tcW w:w="3116" w:type="dxa"/>
          </w:tcPr>
          <w:p w:rsidR="00AC2E23" w:rsidRPr="00505137" w:rsidRDefault="00AC2E23" w:rsidP="00AC2E23">
            <w:r w:rsidRPr="00505137">
              <w:t>Bill Buzzell</w:t>
            </w:r>
          </w:p>
        </w:tc>
        <w:tc>
          <w:tcPr>
            <w:tcW w:w="3117" w:type="dxa"/>
          </w:tcPr>
          <w:p w:rsidR="00AC2E23" w:rsidRPr="00505137" w:rsidRDefault="00AC2E23" w:rsidP="00AC2E23">
            <w:r w:rsidRPr="00505137">
              <w:t>Kern High School ROC Instructor</w:t>
            </w:r>
          </w:p>
        </w:tc>
        <w:tc>
          <w:tcPr>
            <w:tcW w:w="3117" w:type="dxa"/>
          </w:tcPr>
          <w:p w:rsidR="00AC2E23" w:rsidRPr="00505137" w:rsidRDefault="00AC2E23" w:rsidP="00AC2E23">
            <w:r w:rsidRPr="00505137">
              <w:t>KHSD/BC Dual Enrollment Partner</w:t>
            </w:r>
          </w:p>
        </w:tc>
      </w:tr>
      <w:tr w:rsidR="00AC2E23" w:rsidTr="0073645B">
        <w:trPr>
          <w:trHeight w:hRule="exact" w:val="317"/>
        </w:trPr>
        <w:tc>
          <w:tcPr>
            <w:tcW w:w="3116" w:type="dxa"/>
          </w:tcPr>
          <w:p w:rsidR="00AC2E23" w:rsidRPr="00505137" w:rsidRDefault="00AC2E23" w:rsidP="00AC2E23">
            <w:r w:rsidRPr="00505137">
              <w:t>Scott Trimble</w:t>
            </w:r>
          </w:p>
        </w:tc>
        <w:tc>
          <w:tcPr>
            <w:tcW w:w="3117" w:type="dxa"/>
          </w:tcPr>
          <w:p w:rsidR="00AC2E23" w:rsidRPr="00505137" w:rsidRDefault="00AC2E23" w:rsidP="00AC2E23">
            <w:r w:rsidRPr="00505137">
              <w:t>Kern High School ROC Instructor</w:t>
            </w:r>
          </w:p>
        </w:tc>
        <w:tc>
          <w:tcPr>
            <w:tcW w:w="3117" w:type="dxa"/>
          </w:tcPr>
          <w:p w:rsidR="00AC2E23" w:rsidRDefault="00AC2E23" w:rsidP="00AC2E23">
            <w:r w:rsidRPr="00505137">
              <w:t>KHSD/BC Dual Enrollment Partner</w:t>
            </w:r>
          </w:p>
        </w:tc>
      </w:tr>
      <w:tr w:rsidR="00AC2E23" w:rsidTr="0073645B">
        <w:trPr>
          <w:trHeight w:hRule="exact" w:val="317"/>
        </w:trPr>
        <w:tc>
          <w:tcPr>
            <w:tcW w:w="3116" w:type="dxa"/>
          </w:tcPr>
          <w:p w:rsidR="00AC2E23" w:rsidRPr="00505137" w:rsidRDefault="00AC2E23" w:rsidP="00AC2E23">
            <w:r w:rsidRPr="00505137">
              <w:t>Robert Stewart</w:t>
            </w:r>
          </w:p>
        </w:tc>
        <w:tc>
          <w:tcPr>
            <w:tcW w:w="3117" w:type="dxa"/>
          </w:tcPr>
          <w:p w:rsidR="00AC2E23" w:rsidRPr="00505137" w:rsidRDefault="00AC2E23" w:rsidP="00AC2E23">
            <w:r w:rsidRPr="00505137">
              <w:t>BC Industrial Technologies Instructor</w:t>
            </w:r>
          </w:p>
        </w:tc>
        <w:tc>
          <w:tcPr>
            <w:tcW w:w="3117" w:type="dxa"/>
          </w:tcPr>
          <w:p w:rsidR="00AC2E23" w:rsidRPr="00505137" w:rsidRDefault="00AC2E23" w:rsidP="00AC2E23">
            <w:r w:rsidRPr="00505137">
              <w:t>Bakersfield College Faculty</w:t>
            </w: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bl>
    <w:p w:rsidR="00E23D15" w:rsidRDefault="00E23D15" w:rsidP="00E23D15">
      <w:pPr>
        <w:spacing w:after="120" w:line="276" w:lineRule="auto"/>
        <w:rPr>
          <w:rFonts w:ascii="Arial" w:hAnsi="Arial" w:cs="Arial"/>
          <w:b/>
        </w:rPr>
      </w:pPr>
    </w:p>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AE2C01" w:rsidRPr="00666C0B" w:rsidRDefault="00E23D15" w:rsidP="00666C0B">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In a separate attachment, provide minutes of the advisory committee meetings at which the program was discussed and approved, with relevant areas highlighted, as well as a summary of the advisory committee recommendations.</w:t>
      </w:r>
    </w:p>
    <w:p w:rsidR="00AC2E23" w:rsidRPr="00AC2E23" w:rsidRDefault="00AC2E23" w:rsidP="00AC2E23">
      <w:pPr>
        <w:spacing w:after="0" w:line="276" w:lineRule="auto"/>
        <w:rPr>
          <w:rFonts w:ascii="Arial" w:hAnsi="Arial" w:cs="Arial"/>
        </w:rPr>
      </w:pPr>
      <w:r w:rsidRPr="00AC2E23">
        <w:rPr>
          <w:rFonts w:ascii="Arial" w:hAnsi="Arial" w:cs="Arial"/>
        </w:rPr>
        <w:t>Bakersfield College – Manufacturing / Fabrication Advisory Committee Minutes for Oct. 19, 2017</w:t>
      </w:r>
    </w:p>
    <w:p w:rsidR="00AC2E23" w:rsidRPr="00AC2E23" w:rsidRDefault="00AC2E23" w:rsidP="00AC2E23">
      <w:pPr>
        <w:spacing w:after="0" w:line="276" w:lineRule="auto"/>
        <w:rPr>
          <w:rFonts w:ascii="Arial" w:hAnsi="Arial" w:cs="Arial"/>
        </w:rPr>
      </w:pPr>
    </w:p>
    <w:p w:rsidR="00AC2E23" w:rsidRPr="00AC2E23" w:rsidRDefault="00AC2E23" w:rsidP="00AC2E23">
      <w:pPr>
        <w:spacing w:after="0" w:line="276" w:lineRule="auto"/>
        <w:rPr>
          <w:rFonts w:ascii="Arial" w:hAnsi="Arial" w:cs="Arial"/>
        </w:rPr>
      </w:pPr>
      <w:r w:rsidRPr="00AC2E23">
        <w:rPr>
          <w:rFonts w:ascii="Arial" w:hAnsi="Arial" w:cs="Arial"/>
        </w:rPr>
        <w:lastRenderedPageBreak/>
        <w:t>1)</w:t>
      </w:r>
      <w:r w:rsidRPr="00AC2E23">
        <w:rPr>
          <w:rFonts w:ascii="Arial" w:hAnsi="Arial" w:cs="Arial"/>
        </w:rPr>
        <w:tab/>
        <w:t>Committee Members Present: Bill Lemme, Bill Buzzell, Scott Trimble</w:t>
      </w:r>
    </w:p>
    <w:p w:rsidR="00AC2E23" w:rsidRPr="00AC2E23" w:rsidRDefault="00AC2E23" w:rsidP="00AC2E23">
      <w:pPr>
        <w:spacing w:after="0" w:line="276" w:lineRule="auto"/>
        <w:rPr>
          <w:rFonts w:ascii="Arial" w:hAnsi="Arial" w:cs="Arial"/>
        </w:rPr>
      </w:pPr>
      <w:r w:rsidRPr="00AC2E23">
        <w:rPr>
          <w:rFonts w:ascii="Arial" w:hAnsi="Arial" w:cs="Arial"/>
        </w:rPr>
        <w:t>Bakersfield College Faculty Present: Robert Stewart</w:t>
      </w:r>
    </w:p>
    <w:p w:rsidR="00AC2E23" w:rsidRPr="00AC2E23" w:rsidRDefault="00AC2E23" w:rsidP="00AC2E23">
      <w:pPr>
        <w:spacing w:after="0" w:line="276" w:lineRule="auto"/>
        <w:rPr>
          <w:rFonts w:ascii="Arial" w:hAnsi="Arial" w:cs="Arial"/>
        </w:rPr>
      </w:pPr>
      <w:r w:rsidRPr="00AC2E23">
        <w:rPr>
          <w:rFonts w:ascii="Arial" w:hAnsi="Arial" w:cs="Arial"/>
        </w:rPr>
        <w:t>2)</w:t>
      </w:r>
      <w:r w:rsidRPr="00AC2E23">
        <w:rPr>
          <w:rFonts w:ascii="Arial" w:hAnsi="Arial" w:cs="Arial"/>
        </w:rPr>
        <w:tab/>
        <w:t>Program Goals and Objectives: The group discussed objectives of the committee, and where the areas of focus need to be within a program development preview:</w:t>
      </w:r>
    </w:p>
    <w:p w:rsidR="00AC2E23" w:rsidRPr="00AC2E23" w:rsidRDefault="00AC2E23" w:rsidP="00AC2E23">
      <w:pPr>
        <w:spacing w:after="0" w:line="276" w:lineRule="auto"/>
        <w:rPr>
          <w:rFonts w:ascii="Arial" w:hAnsi="Arial" w:cs="Arial"/>
        </w:rPr>
      </w:pPr>
      <w:r w:rsidRPr="00AC2E23">
        <w:rPr>
          <w:rFonts w:ascii="Arial" w:hAnsi="Arial" w:cs="Arial"/>
        </w:rPr>
        <w:t>• Provide students with the necessary educational base to secure employment after obtaining the AS degree.</w:t>
      </w:r>
    </w:p>
    <w:p w:rsidR="00AC2E23" w:rsidRPr="00AC2E23" w:rsidRDefault="00AC2E23" w:rsidP="00AC2E23">
      <w:pPr>
        <w:spacing w:after="0" w:line="276" w:lineRule="auto"/>
        <w:rPr>
          <w:rFonts w:ascii="Arial" w:hAnsi="Arial" w:cs="Arial"/>
        </w:rPr>
      </w:pPr>
      <w:r w:rsidRPr="00AC2E23">
        <w:rPr>
          <w:rFonts w:ascii="Arial" w:hAnsi="Arial" w:cs="Arial"/>
        </w:rPr>
        <w:t>• Meet the minimum educational requirement for individuals pursuing professional certifications.</w:t>
      </w:r>
    </w:p>
    <w:p w:rsidR="00AC2E23" w:rsidRPr="00AC2E23" w:rsidRDefault="00AC2E23" w:rsidP="00AC2E23">
      <w:pPr>
        <w:spacing w:after="0" w:line="276" w:lineRule="auto"/>
        <w:rPr>
          <w:rFonts w:ascii="Arial" w:hAnsi="Arial" w:cs="Arial"/>
        </w:rPr>
      </w:pPr>
      <w:r w:rsidRPr="00AC2E23">
        <w:rPr>
          <w:rFonts w:ascii="Arial" w:hAnsi="Arial" w:cs="Arial"/>
        </w:rPr>
        <w:t xml:space="preserve">The committee voiced strong support for the creation of the MMFT program and confirmed the need for such a program locally and regionally. Representatives on the committee represent instructors from our early exposure trades programs at the high school level, who have specific experience in disciplines related to local industry, and agreed on the need for educationally trained fabrication professionals. </w:t>
      </w:r>
    </w:p>
    <w:p w:rsidR="00AC2E23" w:rsidRPr="00AC2E23" w:rsidRDefault="00AC2E23" w:rsidP="00AC2E23">
      <w:pPr>
        <w:spacing w:after="0" w:line="276" w:lineRule="auto"/>
        <w:rPr>
          <w:rFonts w:ascii="Arial" w:hAnsi="Arial" w:cs="Arial"/>
        </w:rPr>
      </w:pPr>
      <w:r w:rsidRPr="00AC2E23">
        <w:rPr>
          <w:rFonts w:ascii="Arial" w:hAnsi="Arial" w:cs="Arial"/>
        </w:rPr>
        <w:t>3. Core Course Overview: The core courses will be reviewed for content and scope and adjustments in December 2017. Revisions will be made per discussion and course outlines will be updated. Overall, the committee voiced support of the structure and direction.</w:t>
      </w:r>
    </w:p>
    <w:p w:rsidR="00AC2E23" w:rsidRPr="00AC2E23" w:rsidRDefault="00AC2E23" w:rsidP="00AC2E23">
      <w:pPr>
        <w:spacing w:after="0" w:line="276" w:lineRule="auto"/>
        <w:rPr>
          <w:rFonts w:ascii="Arial" w:hAnsi="Arial" w:cs="Arial"/>
        </w:rPr>
      </w:pPr>
      <w:r w:rsidRPr="00AC2E23">
        <w:rPr>
          <w:rFonts w:ascii="Arial" w:hAnsi="Arial" w:cs="Arial"/>
        </w:rPr>
        <w:t xml:space="preserve">4. AS Degree and Certificate Offering: The committee supported the scope of a program degree Manufacturing - Fabrication option acknowledges the needs within the profession. </w:t>
      </w:r>
    </w:p>
    <w:p w:rsidR="00AC2E23" w:rsidRPr="00AC2E23" w:rsidRDefault="00AC2E23" w:rsidP="00AC2E23">
      <w:pPr>
        <w:spacing w:after="0" w:line="276" w:lineRule="auto"/>
        <w:rPr>
          <w:rFonts w:ascii="Arial" w:hAnsi="Arial" w:cs="Arial"/>
        </w:rPr>
      </w:pPr>
      <w:r w:rsidRPr="00AC2E23">
        <w:rPr>
          <w:rFonts w:ascii="Arial" w:hAnsi="Arial" w:cs="Arial"/>
        </w:rPr>
        <w:t>5. Student Education Plan Pathways: The committee briefly discussed the pathway for students with an area of emphasis ensuring that the program offered could bridge from KHSD dual enrollment articulation.</w:t>
      </w:r>
    </w:p>
    <w:p w:rsidR="0094217D" w:rsidRPr="00AC2E23" w:rsidRDefault="00AC2E23" w:rsidP="00AC2E23">
      <w:pPr>
        <w:spacing w:after="0" w:line="276" w:lineRule="auto"/>
        <w:rPr>
          <w:rFonts w:ascii="Arial" w:hAnsi="Arial" w:cs="Arial"/>
        </w:rPr>
      </w:pPr>
      <w:r w:rsidRPr="00AC2E23">
        <w:rPr>
          <w:rFonts w:ascii="Arial" w:hAnsi="Arial" w:cs="Arial"/>
        </w:rPr>
        <w:t>6. Next meeting:  Nov. 19, 2017. Each member is to bring an industry partner. Objectives will be to review initial Fabrication Program of Record submission, and evaluate courses under said program.</w:t>
      </w:r>
    </w:p>
    <w:sectPr w:rsidR="0094217D" w:rsidRPr="00AC2E23"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D4" w:rsidRDefault="00EA4DD4" w:rsidP="008D5429">
      <w:pPr>
        <w:spacing w:after="0" w:line="240" w:lineRule="auto"/>
      </w:pPr>
      <w:r>
        <w:separator/>
      </w:r>
    </w:p>
  </w:endnote>
  <w:endnote w:type="continuationSeparator" w:id="0">
    <w:p w:rsidR="00EA4DD4" w:rsidRDefault="00EA4DD4"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95917"/>
      <w:docPartObj>
        <w:docPartGallery w:val="Page Numbers (Bottom of Page)"/>
        <w:docPartUnique/>
      </w:docPartObj>
    </w:sdtPr>
    <w:sdtEndPr>
      <w:rPr>
        <w:noProof/>
        <w:color w:val="AEAAAA" w:themeColor="background2" w:themeShade="BF"/>
      </w:rPr>
    </w:sdtEndPr>
    <w:sdtContent>
      <w:p w:rsidR="002E7E6B" w:rsidRPr="00AE7D42" w:rsidRDefault="002E7E6B">
        <w:pPr>
          <w:pStyle w:val="Footer"/>
          <w:jc w:val="right"/>
          <w:rPr>
            <w:color w:val="AEAAAA" w:themeColor="background2" w:themeShade="BF"/>
          </w:rPr>
        </w:pPr>
        <w:r w:rsidRPr="00AE7D42">
          <w:fldChar w:fldCharType="begin"/>
        </w:r>
        <w:r w:rsidRPr="00AE7D42">
          <w:instrText xml:space="preserve"> PAGE   \* MERGEFORMAT </w:instrText>
        </w:r>
        <w:r w:rsidRPr="00AE7D42">
          <w:fldChar w:fldCharType="separate"/>
        </w:r>
        <w:r w:rsidR="00C614D7">
          <w:rPr>
            <w:noProof/>
          </w:rPr>
          <w:t>2</w:t>
        </w:r>
        <w:r w:rsidRPr="00AE7D42">
          <w:rPr>
            <w:noProof/>
          </w:rPr>
          <w:fldChar w:fldCharType="end"/>
        </w:r>
      </w:p>
    </w:sdtContent>
  </w:sdt>
  <w:p w:rsidR="002E7E6B" w:rsidRPr="00966806" w:rsidRDefault="00966806">
    <w:pPr>
      <w:pStyle w:val="Footer"/>
      <w:rPr>
        <w:color w:val="767171" w:themeColor="background2" w:themeShade="80"/>
        <w:sz w:val="20"/>
        <w:szCs w:val="20"/>
      </w:rPr>
    </w:pPr>
    <w:r w:rsidRPr="00966806">
      <w:rPr>
        <w:color w:val="767171" w:themeColor="background2" w:themeShade="80"/>
        <w:sz w:val="20"/>
        <w:szCs w:val="20"/>
      </w:rPr>
      <w:t>CRC Revision</w:t>
    </w:r>
    <w:r w:rsidR="00AE7D42" w:rsidRPr="00966806">
      <w:rPr>
        <w:color w:val="767171" w:themeColor="background2" w:themeShade="80"/>
        <w:sz w:val="20"/>
        <w:szCs w:val="20"/>
      </w:rPr>
      <w:t xml:space="preserve"> 1/13</w:t>
    </w:r>
    <w:r w:rsidR="00482DF7" w:rsidRPr="00966806">
      <w:rPr>
        <w:color w:val="767171" w:themeColor="background2" w:themeShade="80"/>
        <w:sz w:val="20"/>
        <w:szCs w:val="20"/>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17145"/>
      <w:docPartObj>
        <w:docPartGallery w:val="Page Numbers (Bottom of Page)"/>
        <w:docPartUnique/>
      </w:docPartObj>
    </w:sdtPr>
    <w:sdtEndPr>
      <w:rPr>
        <w:noProof/>
      </w:rPr>
    </w:sdtEndPr>
    <w:sdtContent>
      <w:p w:rsidR="00187785" w:rsidRDefault="00187785">
        <w:pPr>
          <w:pStyle w:val="Footer"/>
          <w:jc w:val="right"/>
        </w:pPr>
        <w:r w:rsidRPr="00AE7D42">
          <w:fldChar w:fldCharType="begin"/>
        </w:r>
        <w:r w:rsidRPr="00AE7D42">
          <w:instrText xml:space="preserve"> PAGE   \* MERGEFORMAT </w:instrText>
        </w:r>
        <w:r w:rsidRPr="00AE7D42">
          <w:fldChar w:fldCharType="separate"/>
        </w:r>
        <w:r w:rsidR="00C614D7">
          <w:rPr>
            <w:noProof/>
          </w:rPr>
          <w:t>8</w:t>
        </w:r>
        <w:r w:rsidRPr="00AE7D42">
          <w:rPr>
            <w:noProof/>
          </w:rPr>
          <w:fldChar w:fldCharType="end"/>
        </w:r>
      </w:p>
    </w:sdtContent>
  </w:sdt>
  <w:p w:rsidR="00187785" w:rsidRPr="00966806" w:rsidRDefault="00966806">
    <w:pPr>
      <w:pStyle w:val="Footer"/>
      <w:rPr>
        <w:color w:val="767171" w:themeColor="background2" w:themeShade="80"/>
        <w:sz w:val="20"/>
        <w:szCs w:val="20"/>
      </w:rPr>
    </w:pPr>
    <w:r w:rsidRPr="00966806">
      <w:rPr>
        <w:color w:val="767171" w:themeColor="background2" w:themeShade="80"/>
        <w:sz w:val="20"/>
        <w:szCs w:val="20"/>
      </w:rPr>
      <w:t>CRC Revision</w:t>
    </w:r>
    <w:r w:rsidR="00AE7D42" w:rsidRPr="00966806">
      <w:rPr>
        <w:color w:val="767171" w:themeColor="background2" w:themeShade="80"/>
        <w:sz w:val="20"/>
        <w:szCs w:val="20"/>
      </w:rPr>
      <w:t xml:space="preserve"> 1/13</w:t>
    </w:r>
    <w:r w:rsidR="00310A42" w:rsidRPr="00966806">
      <w:rPr>
        <w:color w:val="767171" w:themeColor="background2" w:themeShade="80"/>
        <w:sz w:val="20"/>
        <w:szCs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D4" w:rsidRDefault="00EA4DD4" w:rsidP="008D5429">
      <w:pPr>
        <w:spacing w:after="0" w:line="240" w:lineRule="auto"/>
      </w:pPr>
      <w:r>
        <w:separator/>
      </w:r>
    </w:p>
  </w:footnote>
  <w:footnote w:type="continuationSeparator" w:id="0">
    <w:p w:rsidR="00EA4DD4" w:rsidRDefault="00EA4DD4" w:rsidP="008D5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
  </w:num>
  <w:num w:numId="6">
    <w:abstractNumId w:val="2"/>
  </w:num>
  <w:num w:numId="7">
    <w:abstractNumId w:val="2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13"/>
  </w:num>
  <w:num w:numId="19">
    <w:abstractNumId w:val="16"/>
  </w:num>
  <w:num w:numId="20">
    <w:abstractNumId w:val="20"/>
  </w:num>
  <w:num w:numId="21">
    <w:abstractNumId w:val="30"/>
  </w:num>
  <w:num w:numId="22">
    <w:abstractNumId w:val="7"/>
  </w:num>
  <w:num w:numId="23">
    <w:abstractNumId w:val="3"/>
  </w:num>
  <w:num w:numId="24">
    <w:abstractNumId w:val="24"/>
  </w:num>
  <w:num w:numId="25">
    <w:abstractNumId w:val="9"/>
  </w:num>
  <w:num w:numId="26">
    <w:abstractNumId w:val="4"/>
  </w:num>
  <w:num w:numId="27">
    <w:abstractNumId w:val="14"/>
  </w:num>
  <w:num w:numId="28">
    <w:abstractNumId w:val="29"/>
  </w:num>
  <w:num w:numId="29">
    <w:abstractNumId w:val="28"/>
  </w:num>
  <w:num w:numId="30">
    <w:abstractNumId w:val="11"/>
  </w:num>
  <w:num w:numId="31">
    <w:abstractNumId w:val="1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B8A"/>
    <w:rsid w:val="00040265"/>
    <w:rsid w:val="00081FD6"/>
    <w:rsid w:val="00091017"/>
    <w:rsid w:val="000955AF"/>
    <w:rsid w:val="000C3515"/>
    <w:rsid w:val="000E40A6"/>
    <w:rsid w:val="00103DE3"/>
    <w:rsid w:val="00114915"/>
    <w:rsid w:val="001176BB"/>
    <w:rsid w:val="001322FF"/>
    <w:rsid w:val="00137A64"/>
    <w:rsid w:val="001436FD"/>
    <w:rsid w:val="0014562F"/>
    <w:rsid w:val="00150343"/>
    <w:rsid w:val="0015185E"/>
    <w:rsid w:val="00156C9C"/>
    <w:rsid w:val="00157E6F"/>
    <w:rsid w:val="001601D3"/>
    <w:rsid w:val="001665C4"/>
    <w:rsid w:val="00174F54"/>
    <w:rsid w:val="00187785"/>
    <w:rsid w:val="00195AAC"/>
    <w:rsid w:val="00196884"/>
    <w:rsid w:val="001A2A1B"/>
    <w:rsid w:val="001A5C3F"/>
    <w:rsid w:val="001A6F09"/>
    <w:rsid w:val="001C2E5E"/>
    <w:rsid w:val="001D5958"/>
    <w:rsid w:val="001D7ED9"/>
    <w:rsid w:val="001E09CA"/>
    <w:rsid w:val="001F5E0C"/>
    <w:rsid w:val="001F71CB"/>
    <w:rsid w:val="0020294E"/>
    <w:rsid w:val="002037F6"/>
    <w:rsid w:val="00212F23"/>
    <w:rsid w:val="00257B72"/>
    <w:rsid w:val="00266983"/>
    <w:rsid w:val="002747B9"/>
    <w:rsid w:val="002926C2"/>
    <w:rsid w:val="002A0089"/>
    <w:rsid w:val="002A02E4"/>
    <w:rsid w:val="002A704D"/>
    <w:rsid w:val="002C6BDC"/>
    <w:rsid w:val="002D6F01"/>
    <w:rsid w:val="002E08C5"/>
    <w:rsid w:val="002E6E38"/>
    <w:rsid w:val="002E71EA"/>
    <w:rsid w:val="002E7E6B"/>
    <w:rsid w:val="002F19B7"/>
    <w:rsid w:val="002F2EE8"/>
    <w:rsid w:val="002F5656"/>
    <w:rsid w:val="003038C7"/>
    <w:rsid w:val="00305F77"/>
    <w:rsid w:val="00310A42"/>
    <w:rsid w:val="003247C6"/>
    <w:rsid w:val="00325F6F"/>
    <w:rsid w:val="0032714E"/>
    <w:rsid w:val="003274A2"/>
    <w:rsid w:val="00332C88"/>
    <w:rsid w:val="003376B5"/>
    <w:rsid w:val="0034591A"/>
    <w:rsid w:val="0035213F"/>
    <w:rsid w:val="0035380A"/>
    <w:rsid w:val="003601E6"/>
    <w:rsid w:val="003605B2"/>
    <w:rsid w:val="00370D3A"/>
    <w:rsid w:val="003727F1"/>
    <w:rsid w:val="00375B52"/>
    <w:rsid w:val="003769AB"/>
    <w:rsid w:val="00381B1B"/>
    <w:rsid w:val="00382396"/>
    <w:rsid w:val="003839AE"/>
    <w:rsid w:val="003875E5"/>
    <w:rsid w:val="00390F13"/>
    <w:rsid w:val="003A56FD"/>
    <w:rsid w:val="003C365D"/>
    <w:rsid w:val="003C40FE"/>
    <w:rsid w:val="003D2015"/>
    <w:rsid w:val="003E36A9"/>
    <w:rsid w:val="003E6FB7"/>
    <w:rsid w:val="003F5568"/>
    <w:rsid w:val="004154CB"/>
    <w:rsid w:val="0041580D"/>
    <w:rsid w:val="004249E0"/>
    <w:rsid w:val="00430FA5"/>
    <w:rsid w:val="0043330C"/>
    <w:rsid w:val="00433C1B"/>
    <w:rsid w:val="004352DA"/>
    <w:rsid w:val="00437179"/>
    <w:rsid w:val="004372F6"/>
    <w:rsid w:val="00437851"/>
    <w:rsid w:val="004617B2"/>
    <w:rsid w:val="004630BB"/>
    <w:rsid w:val="00464806"/>
    <w:rsid w:val="00465BEC"/>
    <w:rsid w:val="004717FD"/>
    <w:rsid w:val="0047461B"/>
    <w:rsid w:val="00477AA3"/>
    <w:rsid w:val="00482DF7"/>
    <w:rsid w:val="004A5816"/>
    <w:rsid w:val="004B77F5"/>
    <w:rsid w:val="004C2FF8"/>
    <w:rsid w:val="004D37AE"/>
    <w:rsid w:val="004D5692"/>
    <w:rsid w:val="004E168A"/>
    <w:rsid w:val="004E2F73"/>
    <w:rsid w:val="004E62AD"/>
    <w:rsid w:val="004E7441"/>
    <w:rsid w:val="004F0AC8"/>
    <w:rsid w:val="00501EEF"/>
    <w:rsid w:val="00507C1C"/>
    <w:rsid w:val="00510A90"/>
    <w:rsid w:val="00525139"/>
    <w:rsid w:val="00527A7D"/>
    <w:rsid w:val="00530876"/>
    <w:rsid w:val="00534D6E"/>
    <w:rsid w:val="00547043"/>
    <w:rsid w:val="0054750D"/>
    <w:rsid w:val="00571DC3"/>
    <w:rsid w:val="00583D5B"/>
    <w:rsid w:val="00594864"/>
    <w:rsid w:val="00595688"/>
    <w:rsid w:val="005C4BD1"/>
    <w:rsid w:val="005C5FD0"/>
    <w:rsid w:val="005D0029"/>
    <w:rsid w:val="005D3B3F"/>
    <w:rsid w:val="005D4201"/>
    <w:rsid w:val="005D6AAF"/>
    <w:rsid w:val="005E4A7F"/>
    <w:rsid w:val="0062481B"/>
    <w:rsid w:val="00634D24"/>
    <w:rsid w:val="00650626"/>
    <w:rsid w:val="00654CE1"/>
    <w:rsid w:val="006607D1"/>
    <w:rsid w:val="00666C0B"/>
    <w:rsid w:val="00681543"/>
    <w:rsid w:val="00687B80"/>
    <w:rsid w:val="006A080D"/>
    <w:rsid w:val="006A2154"/>
    <w:rsid w:val="006A3727"/>
    <w:rsid w:val="006B4BED"/>
    <w:rsid w:val="006F6F2D"/>
    <w:rsid w:val="00707A90"/>
    <w:rsid w:val="00712CFC"/>
    <w:rsid w:val="00714DD6"/>
    <w:rsid w:val="007179F3"/>
    <w:rsid w:val="00722F3C"/>
    <w:rsid w:val="007438C5"/>
    <w:rsid w:val="00746341"/>
    <w:rsid w:val="00765919"/>
    <w:rsid w:val="007675CA"/>
    <w:rsid w:val="0077656D"/>
    <w:rsid w:val="00776DF3"/>
    <w:rsid w:val="00781127"/>
    <w:rsid w:val="0078684E"/>
    <w:rsid w:val="00791A74"/>
    <w:rsid w:val="007A449B"/>
    <w:rsid w:val="007B71A1"/>
    <w:rsid w:val="007C3A9F"/>
    <w:rsid w:val="008008F0"/>
    <w:rsid w:val="008038A9"/>
    <w:rsid w:val="00807821"/>
    <w:rsid w:val="00811F54"/>
    <w:rsid w:val="00820A5B"/>
    <w:rsid w:val="008501C0"/>
    <w:rsid w:val="00851A62"/>
    <w:rsid w:val="008520A6"/>
    <w:rsid w:val="008547D4"/>
    <w:rsid w:val="00876B1F"/>
    <w:rsid w:val="008827B2"/>
    <w:rsid w:val="00886623"/>
    <w:rsid w:val="0089135F"/>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F2E"/>
    <w:rsid w:val="00913212"/>
    <w:rsid w:val="00914A74"/>
    <w:rsid w:val="009204F4"/>
    <w:rsid w:val="00926ECA"/>
    <w:rsid w:val="00927659"/>
    <w:rsid w:val="0094132A"/>
    <w:rsid w:val="0094217D"/>
    <w:rsid w:val="00946420"/>
    <w:rsid w:val="00952475"/>
    <w:rsid w:val="00961545"/>
    <w:rsid w:val="0096231A"/>
    <w:rsid w:val="00964010"/>
    <w:rsid w:val="00966806"/>
    <w:rsid w:val="009750F6"/>
    <w:rsid w:val="00977501"/>
    <w:rsid w:val="0099457F"/>
    <w:rsid w:val="009A00F6"/>
    <w:rsid w:val="009A07B2"/>
    <w:rsid w:val="009A15B2"/>
    <w:rsid w:val="009B5A30"/>
    <w:rsid w:val="009C4D75"/>
    <w:rsid w:val="009C74B1"/>
    <w:rsid w:val="009F7AE4"/>
    <w:rsid w:val="00A16FB2"/>
    <w:rsid w:val="00A37367"/>
    <w:rsid w:val="00A52C94"/>
    <w:rsid w:val="00A54F58"/>
    <w:rsid w:val="00A90CF2"/>
    <w:rsid w:val="00A92C34"/>
    <w:rsid w:val="00A92F4E"/>
    <w:rsid w:val="00A97418"/>
    <w:rsid w:val="00AA65CB"/>
    <w:rsid w:val="00AB18B1"/>
    <w:rsid w:val="00AB1E4D"/>
    <w:rsid w:val="00AB5897"/>
    <w:rsid w:val="00AB7917"/>
    <w:rsid w:val="00AC2E23"/>
    <w:rsid w:val="00AC3C2C"/>
    <w:rsid w:val="00AC3E10"/>
    <w:rsid w:val="00AD14D5"/>
    <w:rsid w:val="00AE22AA"/>
    <w:rsid w:val="00AE232F"/>
    <w:rsid w:val="00AE2C01"/>
    <w:rsid w:val="00AE3B5C"/>
    <w:rsid w:val="00AE7D42"/>
    <w:rsid w:val="00AF2A43"/>
    <w:rsid w:val="00B015B4"/>
    <w:rsid w:val="00B2218B"/>
    <w:rsid w:val="00B53850"/>
    <w:rsid w:val="00B64AC6"/>
    <w:rsid w:val="00B656F7"/>
    <w:rsid w:val="00B6644A"/>
    <w:rsid w:val="00B66DF9"/>
    <w:rsid w:val="00B733A2"/>
    <w:rsid w:val="00B9396A"/>
    <w:rsid w:val="00B976DE"/>
    <w:rsid w:val="00BA5B16"/>
    <w:rsid w:val="00BB481A"/>
    <w:rsid w:val="00BB672F"/>
    <w:rsid w:val="00BC3267"/>
    <w:rsid w:val="00BD7045"/>
    <w:rsid w:val="00BD71F9"/>
    <w:rsid w:val="00BD7613"/>
    <w:rsid w:val="00BE0FB3"/>
    <w:rsid w:val="00BF5EFD"/>
    <w:rsid w:val="00BF7B37"/>
    <w:rsid w:val="00C02F87"/>
    <w:rsid w:val="00C049C7"/>
    <w:rsid w:val="00C06283"/>
    <w:rsid w:val="00C063FD"/>
    <w:rsid w:val="00C07D37"/>
    <w:rsid w:val="00C2283D"/>
    <w:rsid w:val="00C31737"/>
    <w:rsid w:val="00C614D7"/>
    <w:rsid w:val="00C62B41"/>
    <w:rsid w:val="00C67E3E"/>
    <w:rsid w:val="00C72353"/>
    <w:rsid w:val="00C72899"/>
    <w:rsid w:val="00C74DBB"/>
    <w:rsid w:val="00C76ED0"/>
    <w:rsid w:val="00C928F4"/>
    <w:rsid w:val="00C92CAB"/>
    <w:rsid w:val="00C96516"/>
    <w:rsid w:val="00CA1114"/>
    <w:rsid w:val="00CC210F"/>
    <w:rsid w:val="00CC2A71"/>
    <w:rsid w:val="00CC36E3"/>
    <w:rsid w:val="00CC4C78"/>
    <w:rsid w:val="00CC793F"/>
    <w:rsid w:val="00CD06C5"/>
    <w:rsid w:val="00CD5736"/>
    <w:rsid w:val="00CF0199"/>
    <w:rsid w:val="00D11AC8"/>
    <w:rsid w:val="00D26B53"/>
    <w:rsid w:val="00D26F84"/>
    <w:rsid w:val="00D50ADA"/>
    <w:rsid w:val="00D529D0"/>
    <w:rsid w:val="00D56524"/>
    <w:rsid w:val="00D6092F"/>
    <w:rsid w:val="00D71838"/>
    <w:rsid w:val="00D766A9"/>
    <w:rsid w:val="00D76DF5"/>
    <w:rsid w:val="00D82849"/>
    <w:rsid w:val="00D84E8C"/>
    <w:rsid w:val="00D85176"/>
    <w:rsid w:val="00D91DD8"/>
    <w:rsid w:val="00D939E8"/>
    <w:rsid w:val="00DB4EE5"/>
    <w:rsid w:val="00DC248E"/>
    <w:rsid w:val="00DC3044"/>
    <w:rsid w:val="00E0637F"/>
    <w:rsid w:val="00E11266"/>
    <w:rsid w:val="00E225C0"/>
    <w:rsid w:val="00E22DAC"/>
    <w:rsid w:val="00E23D15"/>
    <w:rsid w:val="00E361FD"/>
    <w:rsid w:val="00E406F6"/>
    <w:rsid w:val="00E51E8A"/>
    <w:rsid w:val="00E5568C"/>
    <w:rsid w:val="00E571FB"/>
    <w:rsid w:val="00E70CE2"/>
    <w:rsid w:val="00EA4DD4"/>
    <w:rsid w:val="00EA549C"/>
    <w:rsid w:val="00EC03AE"/>
    <w:rsid w:val="00EC0B6D"/>
    <w:rsid w:val="00EC4397"/>
    <w:rsid w:val="00EC4ED5"/>
    <w:rsid w:val="00ED55D3"/>
    <w:rsid w:val="00EE643B"/>
    <w:rsid w:val="00EE6BD1"/>
    <w:rsid w:val="00EF7EC4"/>
    <w:rsid w:val="00F00FAE"/>
    <w:rsid w:val="00F1557A"/>
    <w:rsid w:val="00F2735E"/>
    <w:rsid w:val="00F342F5"/>
    <w:rsid w:val="00F356C3"/>
    <w:rsid w:val="00F37063"/>
    <w:rsid w:val="00F4108B"/>
    <w:rsid w:val="00F428CA"/>
    <w:rsid w:val="00F42EFE"/>
    <w:rsid w:val="00F449FB"/>
    <w:rsid w:val="00F52D9B"/>
    <w:rsid w:val="00F536E6"/>
    <w:rsid w:val="00F61C22"/>
    <w:rsid w:val="00F708B4"/>
    <w:rsid w:val="00F71CB5"/>
    <w:rsid w:val="00F8365B"/>
    <w:rsid w:val="00F9748C"/>
    <w:rsid w:val="00FA6390"/>
    <w:rsid w:val="00FB09EA"/>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CACA"/>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9EF5-E4A0-4970-9B19-EF91F924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Robert Stewart</cp:lastModifiedBy>
  <cp:revision>3</cp:revision>
  <cp:lastPrinted>2016-01-19T23:39:00Z</cp:lastPrinted>
  <dcterms:created xsi:type="dcterms:W3CDTF">2018-04-09T19:42:00Z</dcterms:created>
  <dcterms:modified xsi:type="dcterms:W3CDTF">2018-04-09T20:01:00Z</dcterms:modified>
</cp:coreProperties>
</file>